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C33" w:rsidRPr="00626C06" w:rsidRDefault="00AD1C33" w:rsidP="00626C06">
      <w:pPr>
        <w:pStyle w:val="a5"/>
        <w:numPr>
          <w:ilvl w:val="0"/>
          <w:numId w:val="16"/>
        </w:numPr>
        <w:tabs>
          <w:tab w:val="left" w:pos="2660"/>
        </w:tabs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БЕТОНЫ</w:t>
      </w:r>
    </w:p>
    <w:p w:rsidR="00AD1C33" w:rsidRDefault="00AD1C33" w:rsidP="00AD1C33">
      <w:pPr>
        <w:spacing w:line="253" w:lineRule="exact"/>
        <w:rPr>
          <w:rFonts w:ascii="Times New Roman" w:eastAsia="Times New Roman" w:hAnsi="Times New Roman"/>
          <w:b/>
          <w:sz w:val="22"/>
        </w:rPr>
      </w:pPr>
    </w:p>
    <w:p w:rsidR="00AD1C33" w:rsidRPr="00626C06" w:rsidRDefault="00AD1C33" w:rsidP="00626C06">
      <w:pPr>
        <w:pStyle w:val="a5"/>
        <w:numPr>
          <w:ilvl w:val="1"/>
          <w:numId w:val="16"/>
        </w:numPr>
        <w:tabs>
          <w:tab w:val="left" w:pos="1100"/>
        </w:tabs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Общие сведения и классификация бетонов</w:t>
      </w:r>
    </w:p>
    <w:p w:rsidR="00AD1C33" w:rsidRDefault="00AD1C33" w:rsidP="00AD1C33">
      <w:pPr>
        <w:spacing w:line="26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искусственный каменный материал, полученный в результате затвердевания тщательно подобранной смеси </w:t>
      </w:r>
      <w:proofErr w:type="gramStart"/>
      <w:r>
        <w:rPr>
          <w:rFonts w:ascii="Times New Roman" w:eastAsia="Times New Roman" w:hAnsi="Times New Roman"/>
          <w:sz w:val="22"/>
        </w:rPr>
        <w:t>вяжу-</w:t>
      </w:r>
      <w:proofErr w:type="spellStart"/>
      <w:r>
        <w:rPr>
          <w:rFonts w:ascii="Times New Roman" w:eastAsia="Times New Roman" w:hAnsi="Times New Roman"/>
          <w:sz w:val="22"/>
        </w:rPr>
        <w:t>щего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воды, мелкого и крупного заполнителей, а также </w:t>
      </w:r>
      <w:proofErr w:type="spellStart"/>
      <w:r>
        <w:rPr>
          <w:rFonts w:ascii="Times New Roman" w:eastAsia="Times New Roman" w:hAnsi="Times New Roman"/>
          <w:sz w:val="22"/>
        </w:rPr>
        <w:t>специ-альных</w:t>
      </w:r>
      <w:proofErr w:type="spellEnd"/>
      <w:r>
        <w:rPr>
          <w:rFonts w:ascii="Times New Roman" w:eastAsia="Times New Roman" w:hAnsi="Times New Roman"/>
          <w:sz w:val="22"/>
        </w:rPr>
        <w:t xml:space="preserve"> добавок. </w:t>
      </w:r>
      <w:proofErr w:type="gramStart"/>
      <w:r>
        <w:rPr>
          <w:rFonts w:ascii="Times New Roman" w:eastAsia="Times New Roman" w:hAnsi="Times New Roman"/>
          <w:sz w:val="22"/>
        </w:rPr>
        <w:t>Вяжущие</w:t>
      </w:r>
      <w:proofErr w:type="gramEnd"/>
      <w:r>
        <w:rPr>
          <w:rFonts w:ascii="Times New Roman" w:eastAsia="Times New Roman" w:hAnsi="Times New Roman"/>
          <w:sz w:val="22"/>
        </w:rPr>
        <w:t xml:space="preserve"> и вода образуют цементный камень. </w:t>
      </w:r>
      <w:proofErr w:type="gramStart"/>
      <w:r>
        <w:rPr>
          <w:rFonts w:ascii="Times New Roman" w:eastAsia="Times New Roman" w:hAnsi="Times New Roman"/>
          <w:sz w:val="22"/>
        </w:rPr>
        <w:t xml:space="preserve">Заполнители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инертные (песок, щебень, гравий), составляют скелет бетона, уменьшают его усадку.</w:t>
      </w:r>
      <w:proofErr w:type="gramEnd"/>
      <w:r>
        <w:rPr>
          <w:rFonts w:ascii="Times New Roman" w:eastAsia="Times New Roman" w:hAnsi="Times New Roman"/>
          <w:sz w:val="22"/>
        </w:rPr>
        <w:t xml:space="preserve"> Легкие заполнители уменьшают плотность и теплопроводность. Заполнителями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яв-ляются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щебень из местных горных пород, отходы производства (шлак); занимают 80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85 % объема бетона. В зависимости от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ви</w:t>
      </w:r>
      <w:proofErr w:type="spellEnd"/>
      <w:r>
        <w:rPr>
          <w:rFonts w:ascii="Times New Roman" w:eastAsia="Times New Roman" w:hAnsi="Times New Roman"/>
          <w:sz w:val="22"/>
        </w:rPr>
        <w:t>-да</w:t>
      </w:r>
      <w:proofErr w:type="gramEnd"/>
      <w:r>
        <w:rPr>
          <w:rFonts w:ascii="Times New Roman" w:eastAsia="Times New Roman" w:hAnsi="Times New Roman"/>
          <w:sz w:val="22"/>
        </w:rPr>
        <w:t xml:space="preserve"> заполнителей можно получать бетоны разной прочности, лег-кие, жароупорные и др. Кроме того, заполнители снижают стоимость бетона.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Состав бетонной смеси подбирают таким образом, чтобы при данных условиях твердения бетон обладал заданными свой-</w:t>
      </w:r>
      <w:proofErr w:type="spellStart"/>
      <w:r>
        <w:rPr>
          <w:rFonts w:ascii="Times New Roman" w:eastAsia="Times New Roman" w:hAnsi="Times New Roman"/>
          <w:sz w:val="22"/>
        </w:rPr>
        <w:t>ствами</w:t>
      </w:r>
      <w:proofErr w:type="spellEnd"/>
      <w:r>
        <w:rPr>
          <w:rFonts w:ascii="Times New Roman" w:eastAsia="Times New Roman" w:hAnsi="Times New Roman"/>
          <w:sz w:val="22"/>
        </w:rPr>
        <w:t xml:space="preserve"> (прочностью, морозостойкостью, плотностью и др.).</w:t>
      </w:r>
      <w:proofErr w:type="gramEnd"/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36830</wp:posOffset>
            </wp:positionH>
            <wp:positionV relativeFrom="paragraph">
              <wp:posOffset>165735</wp:posOffset>
            </wp:positionV>
            <wp:extent cx="1962785" cy="1381760"/>
            <wp:effectExtent l="0" t="0" r="0" b="8890"/>
            <wp:wrapNone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785" cy="138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7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3340" w:hanging="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4.1. </w:t>
      </w:r>
      <w:proofErr w:type="gramStart"/>
      <w:r>
        <w:rPr>
          <w:rFonts w:ascii="Times New Roman" w:eastAsia="Times New Roman" w:hAnsi="Times New Roman"/>
          <w:sz w:val="22"/>
        </w:rPr>
        <w:t>Структура бетона (частицы крупного и мелкого</w:t>
      </w:r>
      <w:proofErr w:type="gramEnd"/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3340" w:right="20" w:firstLine="2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заполнителей – </w:t>
      </w:r>
      <w:proofErr w:type="gramStart"/>
      <w:r>
        <w:rPr>
          <w:rFonts w:ascii="Times New Roman" w:eastAsia="Times New Roman" w:hAnsi="Times New Roman"/>
          <w:sz w:val="22"/>
        </w:rPr>
        <w:t>светлые</w:t>
      </w:r>
      <w:proofErr w:type="gramEnd"/>
      <w:r>
        <w:rPr>
          <w:rFonts w:ascii="Times New Roman" w:eastAsia="Times New Roman" w:hAnsi="Times New Roman"/>
          <w:sz w:val="22"/>
        </w:rPr>
        <w:t>, цементный камень – черный)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 известен давно. В Древнем Риме, например, из бетона на извести был построен ряд сложных инженерных сооружений. </w:t>
      </w:r>
      <w:proofErr w:type="gramStart"/>
      <w:r>
        <w:rPr>
          <w:rFonts w:ascii="Times New Roman" w:eastAsia="Times New Roman" w:hAnsi="Times New Roman"/>
          <w:sz w:val="22"/>
        </w:rPr>
        <w:t>Существует мнение, что блоки внутренней части египетских пирамид также были изготовлены из бетона, вяжущим в кото-ром служила известь.</w:t>
      </w:r>
      <w:proofErr w:type="gramEnd"/>
      <w:r>
        <w:rPr>
          <w:rFonts w:ascii="Times New Roman" w:eastAsia="Times New Roman" w:hAnsi="Times New Roman"/>
          <w:sz w:val="22"/>
        </w:rPr>
        <w:t xml:space="preserve"> Широкое применение бетона началось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по-сле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освоения промышленного производства портландцемента.</w:t>
      </w:r>
    </w:p>
    <w:p w:rsidR="00AD1C33" w:rsidRDefault="00AD1C33" w:rsidP="00AD1C33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4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left="120" w:right="340"/>
        <w:jc w:val="both"/>
        <w:rPr>
          <w:rFonts w:ascii="Times New Roman" w:eastAsia="Times New Roman" w:hAnsi="Times New Roman"/>
          <w:sz w:val="22"/>
        </w:rPr>
      </w:pPr>
      <w:bookmarkStart w:id="0" w:name="page60"/>
      <w:bookmarkEnd w:id="0"/>
      <w:r>
        <w:rPr>
          <w:rFonts w:ascii="Times New Roman" w:eastAsia="Times New Roman" w:hAnsi="Times New Roman"/>
          <w:sz w:val="22"/>
        </w:rPr>
        <w:t xml:space="preserve">Современное строительство немыслимо без бетона – он стал </w:t>
      </w:r>
      <w:proofErr w:type="gramStart"/>
      <w:r>
        <w:rPr>
          <w:rFonts w:ascii="Times New Roman" w:eastAsia="Times New Roman" w:hAnsi="Times New Roman"/>
          <w:sz w:val="22"/>
        </w:rPr>
        <w:t>ос-</w:t>
      </w:r>
      <w:proofErr w:type="spellStart"/>
      <w:r>
        <w:rPr>
          <w:rFonts w:ascii="Times New Roman" w:eastAsia="Times New Roman" w:hAnsi="Times New Roman"/>
          <w:sz w:val="22"/>
        </w:rPr>
        <w:t>новным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строительным материалом, что объясняется его </w:t>
      </w:r>
      <w:proofErr w:type="spellStart"/>
      <w:r>
        <w:rPr>
          <w:rFonts w:ascii="Times New Roman" w:eastAsia="Times New Roman" w:hAnsi="Times New Roman"/>
          <w:sz w:val="22"/>
        </w:rPr>
        <w:t>эконо-мичностью</w:t>
      </w:r>
      <w:proofErr w:type="spellEnd"/>
      <w:r>
        <w:rPr>
          <w:rFonts w:ascii="Times New Roman" w:eastAsia="Times New Roman" w:hAnsi="Times New Roman"/>
          <w:sz w:val="22"/>
        </w:rPr>
        <w:t>, технологичностью и доступностью основных сырь-</w:t>
      </w:r>
      <w:proofErr w:type="spellStart"/>
      <w:r>
        <w:rPr>
          <w:rFonts w:ascii="Times New Roman" w:eastAsia="Times New Roman" w:hAnsi="Times New Roman"/>
          <w:sz w:val="22"/>
        </w:rPr>
        <w:t>евых</w:t>
      </w:r>
      <w:proofErr w:type="spellEnd"/>
      <w:r>
        <w:rPr>
          <w:rFonts w:ascii="Times New Roman" w:eastAsia="Times New Roman" w:hAnsi="Times New Roman"/>
          <w:sz w:val="22"/>
        </w:rPr>
        <w:t xml:space="preserve"> материалов.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Классификация бетонов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120" w:right="340"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Основные признаки классификации бетонов: 1) средняя плотность; 2) вид вяжущего; 3) структура; 4) вид заполнителя; 5) назначение.</w:t>
      </w:r>
    </w:p>
    <w:p w:rsidR="00AD1C33" w:rsidRDefault="00AD1C33" w:rsidP="00AD1C33">
      <w:pPr>
        <w:spacing w:line="244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60"/>
        <w:gridCol w:w="3800"/>
      </w:tblGrid>
      <w:tr w:rsidR="00AD1C33" w:rsidTr="006A2B9D">
        <w:trPr>
          <w:trHeight w:val="268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средней плотности:</w:t>
            </w:r>
          </w:p>
        </w:tc>
        <w:tc>
          <w:tcPr>
            <w:tcW w:w="2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68" w:lineRule="exact"/>
              <w:ind w:left="6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особо тяжелые, более 2500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</w:tr>
      <w:tr w:rsidR="00AD1C33" w:rsidTr="006A2B9D">
        <w:trPr>
          <w:trHeight w:val="22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3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(магнетит, барит, чугунный скрап);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4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тяжелые, 1800–2500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>;</w:t>
            </w:r>
          </w:p>
        </w:tc>
      </w:tr>
      <w:tr w:rsidR="00AD1C33" w:rsidTr="006A2B9D">
        <w:trPr>
          <w:trHeight w:val="28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79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легкие, 500–800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>;</w:t>
            </w:r>
          </w:p>
        </w:tc>
      </w:tr>
      <w:tr w:rsidR="00AD1C33" w:rsidTr="006A2B9D">
        <w:trPr>
          <w:trHeight w:val="22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23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3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особо легкие (теплоизоляционные),</w:t>
            </w:r>
          </w:p>
        </w:tc>
      </w:tr>
      <w:tr w:rsidR="00AD1C33" w:rsidTr="006A2B9D">
        <w:trPr>
          <w:trHeight w:val="27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78" w:lineRule="exact"/>
              <w:ind w:left="6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менее 500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</w:tr>
      <w:tr w:rsidR="00AD1C33" w:rsidTr="006A2B9D">
        <w:trPr>
          <w:trHeight w:val="235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По виду вяжущего:</w:t>
            </w:r>
            <w:proofErr w:type="gramEnd"/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цементные;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силикатные (автоклавного твердения);</w:t>
            </w:r>
            <w:proofErr w:type="gramEnd"/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гипсовые;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асфальтобетоны;</w:t>
            </w:r>
          </w:p>
        </w:tc>
      </w:tr>
      <w:tr w:rsidR="00AD1C33" w:rsidTr="006A2B9D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полимербетоны</w:t>
            </w:r>
          </w:p>
        </w:tc>
      </w:tr>
      <w:tr w:rsidR="00AD1C33" w:rsidTr="006A2B9D">
        <w:trPr>
          <w:trHeight w:val="239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8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структуре:</w:t>
            </w: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8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плотные;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 xml:space="preserve">–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поризованные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(в  цементном  камне</w:t>
            </w:r>
            <w:proofErr w:type="gramEnd"/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есть поры);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–  крупнопористые (недостаток цемент-</w:t>
            </w:r>
            <w:proofErr w:type="gramEnd"/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ного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вяжущего);</w:t>
            </w:r>
            <w:proofErr w:type="gramEnd"/>
          </w:p>
        </w:tc>
      </w:tr>
      <w:tr w:rsidR="00AD1C33" w:rsidTr="006A2B9D">
        <w:trPr>
          <w:trHeight w:val="257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ячеистые (газо- и пенобетоны)</w:t>
            </w:r>
          </w:p>
        </w:tc>
      </w:tr>
      <w:tr w:rsidR="00AD1C33" w:rsidTr="006A2B9D">
        <w:trPr>
          <w:trHeight w:val="239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виду заполнителей: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3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9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тяжелые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(щебень);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легкие пористые (керамзит);</w:t>
            </w:r>
          </w:p>
        </w:tc>
      </w:tr>
      <w:tr w:rsidR="00AD1C33" w:rsidTr="006A2B9D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виде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газа и пены</w:t>
            </w:r>
          </w:p>
        </w:tc>
      </w:tr>
      <w:tr w:rsidR="00AD1C33" w:rsidTr="006A2B9D">
        <w:trPr>
          <w:trHeight w:val="238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назначению:</w:t>
            </w: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7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конструкционные;</w:t>
            </w:r>
          </w:p>
        </w:tc>
      </w:tr>
      <w:tr w:rsidR="00AD1C33" w:rsidTr="006A2B9D">
        <w:trPr>
          <w:trHeight w:val="255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гидротехнический;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для стен и легких перекрытий;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дорожный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(для дорог, аэродромов);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специальный (химически стойкий,</w:t>
            </w:r>
            <w:proofErr w:type="gramEnd"/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жаростойкий, декоративный, особо</w:t>
            </w:r>
          </w:p>
        </w:tc>
      </w:tr>
      <w:tr w:rsidR="00AD1C33" w:rsidTr="006A2B9D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тяжелый, полимербетон)</w:t>
            </w:r>
          </w:p>
        </w:tc>
      </w:tr>
    </w:tbl>
    <w:p w:rsidR="00AD1C33" w:rsidRDefault="00AD1C33" w:rsidP="00AD1C33">
      <w:pPr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800" w:bottom="895" w:left="1020" w:header="0" w:footer="0" w:gutter="0"/>
          <w:cols w:space="0" w:equalWidth="0">
            <w:col w:w="6580"/>
          </w:cols>
          <w:docGrid w:linePitch="360"/>
        </w:sectPr>
      </w:pP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" w:name="page61"/>
      <w:bookmarkEnd w:id="1"/>
      <w:r>
        <w:rPr>
          <w:rFonts w:ascii="Times New Roman" w:eastAsia="Times New Roman" w:hAnsi="Times New Roman"/>
          <w:sz w:val="22"/>
        </w:rPr>
        <w:lastRenderedPageBreak/>
        <w:t xml:space="preserve">Основные требования к </w:t>
      </w:r>
      <w:r>
        <w:rPr>
          <w:rFonts w:ascii="Times New Roman" w:eastAsia="Times New Roman" w:hAnsi="Times New Roman"/>
          <w:i/>
          <w:sz w:val="22"/>
        </w:rPr>
        <w:t>конструкционному</w:t>
      </w:r>
      <w:r>
        <w:rPr>
          <w:rFonts w:ascii="Times New Roman" w:eastAsia="Times New Roman" w:hAnsi="Times New Roman"/>
          <w:sz w:val="22"/>
        </w:rPr>
        <w:t xml:space="preserve"> бетону: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морозостойкость; </w:t>
      </w:r>
      <w:r>
        <w:rPr>
          <w:rFonts w:ascii="Times New Roman" w:eastAsia="Times New Roman" w:hAnsi="Times New Roman"/>
          <w:i/>
          <w:sz w:val="22"/>
        </w:rPr>
        <w:t>гидротехническому:</w:t>
      </w:r>
      <w:r>
        <w:rPr>
          <w:rFonts w:ascii="Times New Roman" w:eastAsia="Times New Roman" w:hAnsi="Times New Roman"/>
          <w:sz w:val="22"/>
        </w:rPr>
        <w:t xml:space="preserve"> плотность, водо-непроницаемость, морозостойкость, стойкость к </w:t>
      </w:r>
      <w:proofErr w:type="spellStart"/>
      <w:r>
        <w:rPr>
          <w:rFonts w:ascii="Times New Roman" w:eastAsia="Times New Roman" w:hAnsi="Times New Roman"/>
          <w:sz w:val="22"/>
        </w:rPr>
        <w:t>выщелачива-нию</w:t>
      </w:r>
      <w:proofErr w:type="spellEnd"/>
      <w:r>
        <w:rPr>
          <w:rFonts w:ascii="Times New Roman" w:eastAsia="Times New Roman" w:hAnsi="Times New Roman"/>
          <w:sz w:val="22"/>
        </w:rPr>
        <w:t xml:space="preserve">, малое тепловыделение при твердении; </w:t>
      </w:r>
      <w:r>
        <w:rPr>
          <w:rFonts w:ascii="Times New Roman" w:eastAsia="Times New Roman" w:hAnsi="Times New Roman"/>
          <w:i/>
          <w:sz w:val="22"/>
        </w:rPr>
        <w:t>бетону для стен и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 xml:space="preserve">перекрытий: </w:t>
      </w:r>
      <w:r>
        <w:rPr>
          <w:rFonts w:ascii="Times New Roman" w:eastAsia="Times New Roman" w:hAnsi="Times New Roman"/>
          <w:sz w:val="22"/>
        </w:rPr>
        <w:t>малая плотность и теплопроводность,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прочность;</w:t>
      </w:r>
      <w:r>
        <w:rPr>
          <w:rFonts w:ascii="Times New Roman" w:eastAsia="Times New Roman" w:hAnsi="Times New Roman"/>
          <w:i/>
          <w:sz w:val="22"/>
        </w:rPr>
        <w:t xml:space="preserve"> дорожному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малая </w:t>
      </w:r>
      <w:proofErr w:type="spellStart"/>
      <w:r>
        <w:rPr>
          <w:rFonts w:ascii="Times New Roman" w:eastAsia="Times New Roman" w:hAnsi="Times New Roman"/>
          <w:sz w:val="22"/>
        </w:rPr>
        <w:t>истираемость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 на изгиб,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морозо</w:t>
      </w:r>
      <w:proofErr w:type="spellEnd"/>
      <w:r>
        <w:rPr>
          <w:rFonts w:ascii="Times New Roman" w:eastAsia="Times New Roman" w:hAnsi="Times New Roman"/>
          <w:sz w:val="22"/>
        </w:rPr>
        <w:t>-стойкость.</w:t>
      </w:r>
    </w:p>
    <w:p w:rsidR="00AD1C33" w:rsidRDefault="00AD1C33" w:rsidP="00AD1C33">
      <w:pPr>
        <w:spacing w:line="237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Основные типы структуры бетона</w:t>
      </w:r>
    </w:p>
    <w:p w:rsidR="00AD1C33" w:rsidRDefault="00AD1C33" w:rsidP="00AD1C33">
      <w:pPr>
        <w:spacing w:line="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-152400</wp:posOffset>
                </wp:positionV>
                <wp:extent cx="3926205" cy="471805"/>
                <wp:effectExtent l="0" t="1905" r="1270" b="2540"/>
                <wp:wrapNone/>
                <wp:docPr id="71" name="Прямоугольник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471805"/>
                        </a:xfrm>
                        <a:prstGeom prst="rect">
                          <a:avLst/>
                        </a:prstGeom>
                        <a:solidFill>
                          <a:srgbClr val="FFF9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1" o:spid="_x0000_s1026" style="position:absolute;margin-left:-1.75pt;margin-top:-12pt;width:309.15pt;height:37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" o:allowincell="f" fillcolor="#fff9f0" strokecolor="white"/>
            </w:pict>
          </mc:Fallback>
        </mc:AlternateContent>
      </w:r>
    </w:p>
    <w:p w:rsidR="00AD1C33" w:rsidRDefault="00AD1C33" w:rsidP="00AD1C33">
      <w:pPr>
        <w:spacing w:line="234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Структура бетонной смеси сохраняется и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затвердева-нии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поэтому структуру бетона следует классифицировать по содержанию цементного камня и его размещению в бетоне. </w:t>
      </w:r>
      <w:proofErr w:type="gramStart"/>
      <w:r>
        <w:rPr>
          <w:rFonts w:ascii="Times New Roman" w:eastAsia="Times New Roman" w:hAnsi="Times New Roman"/>
          <w:sz w:val="22"/>
        </w:rPr>
        <w:t>Од-</w:t>
      </w:r>
      <w:proofErr w:type="spellStart"/>
      <w:r>
        <w:rPr>
          <w:rFonts w:ascii="Times New Roman" w:eastAsia="Times New Roman" w:hAnsi="Times New Roman"/>
          <w:sz w:val="22"/>
        </w:rPr>
        <w:t>нако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свойства бетона определяющее влияние оказывает его плотность или пористость. При прочих равных условиях объем и характер пористости, а также соотношение в свойствах от-дельных составляющих бетона определяют его основные </w:t>
      </w:r>
      <w:proofErr w:type="spellStart"/>
      <w:r>
        <w:rPr>
          <w:rFonts w:ascii="Times New Roman" w:eastAsia="Times New Roman" w:hAnsi="Times New Roman"/>
          <w:sz w:val="22"/>
        </w:rPr>
        <w:t>техни-ческие</w:t>
      </w:r>
      <w:proofErr w:type="spellEnd"/>
      <w:r>
        <w:rPr>
          <w:rFonts w:ascii="Times New Roman" w:eastAsia="Times New Roman" w:hAnsi="Times New Roman"/>
          <w:sz w:val="22"/>
        </w:rPr>
        <w:t xml:space="preserve"> свойства, долговечность, стойкость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различных </w:t>
      </w:r>
      <w:proofErr w:type="spellStart"/>
      <w:r>
        <w:rPr>
          <w:rFonts w:ascii="Times New Roman" w:eastAsia="Times New Roman" w:hAnsi="Times New Roman"/>
          <w:sz w:val="22"/>
        </w:rPr>
        <w:t>услови-ях</w:t>
      </w:r>
      <w:proofErr w:type="spellEnd"/>
      <w:r>
        <w:rPr>
          <w:rFonts w:ascii="Times New Roman" w:eastAsia="Times New Roman" w:hAnsi="Times New Roman"/>
          <w:sz w:val="22"/>
        </w:rPr>
        <w:t xml:space="preserve">. В этой связи целесообразно классифицировать структуру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-тона</w:t>
      </w:r>
      <w:proofErr w:type="gramEnd"/>
      <w:r>
        <w:rPr>
          <w:rFonts w:ascii="Times New Roman" w:eastAsia="Times New Roman" w:hAnsi="Times New Roman"/>
          <w:sz w:val="22"/>
        </w:rPr>
        <w:t xml:space="preserve"> с учетом ее плотности. На рис. 4.2. </w:t>
      </w:r>
      <w:proofErr w:type="gramStart"/>
      <w:r>
        <w:rPr>
          <w:rFonts w:ascii="Times New Roman" w:eastAsia="Times New Roman" w:hAnsi="Times New Roman"/>
          <w:sz w:val="22"/>
        </w:rPr>
        <w:t>показаны</w:t>
      </w:r>
      <w:proofErr w:type="gramEnd"/>
      <w:r>
        <w:rPr>
          <w:rFonts w:ascii="Times New Roman" w:eastAsia="Times New Roman" w:hAnsi="Times New Roman"/>
          <w:sz w:val="22"/>
        </w:rPr>
        <w:t xml:space="preserve"> основные </w:t>
      </w:r>
      <w:proofErr w:type="spellStart"/>
      <w:r>
        <w:rPr>
          <w:rFonts w:ascii="Times New Roman" w:eastAsia="Times New Roman" w:hAnsi="Times New Roman"/>
          <w:sz w:val="22"/>
        </w:rPr>
        <w:t>ти-пы</w:t>
      </w:r>
      <w:proofErr w:type="spellEnd"/>
      <w:r>
        <w:rPr>
          <w:rFonts w:ascii="Times New Roman" w:eastAsia="Times New Roman" w:hAnsi="Times New Roman"/>
          <w:sz w:val="22"/>
        </w:rPr>
        <w:t xml:space="preserve"> структур бетонов.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-24130</wp:posOffset>
            </wp:positionH>
            <wp:positionV relativeFrom="paragraph">
              <wp:posOffset>-1405890</wp:posOffset>
            </wp:positionV>
            <wp:extent cx="3928745" cy="2834005"/>
            <wp:effectExtent l="0" t="0" r="0" b="4445"/>
            <wp:wrapNone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745" cy="283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tabs>
          <w:tab w:val="left" w:pos="1580"/>
          <w:tab w:val="left" w:pos="3260"/>
          <w:tab w:val="left" w:pos="4880"/>
        </w:tabs>
        <w:spacing w:line="239" w:lineRule="auto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1)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2)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3)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4)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3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left="640" w:right="640" w:firstLine="15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4.2. Основные типы макроструктур бетона: 1 – </w:t>
      </w:r>
      <w:proofErr w:type="gramStart"/>
      <w:r>
        <w:rPr>
          <w:rFonts w:ascii="Times New Roman" w:eastAsia="Times New Roman" w:hAnsi="Times New Roman"/>
          <w:sz w:val="22"/>
        </w:rPr>
        <w:t>плотная</w:t>
      </w:r>
      <w:proofErr w:type="gramEnd"/>
      <w:r>
        <w:rPr>
          <w:rFonts w:ascii="Times New Roman" w:eastAsia="Times New Roman" w:hAnsi="Times New Roman"/>
          <w:sz w:val="22"/>
        </w:rPr>
        <w:t>; 2 – плотная с пористым заполнителем;</w:t>
      </w:r>
    </w:p>
    <w:p w:rsidR="00AD1C33" w:rsidRDefault="00AD1C33" w:rsidP="00AD1C33">
      <w:pPr>
        <w:spacing w:line="239" w:lineRule="auto"/>
        <w:ind w:left="1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3 – ячеистая; 4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зернистая;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2"/>
        </w:rPr>
        <w:t>б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средняя прочность матрицы;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0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i/>
          <w:sz w:val="22"/>
        </w:rPr>
        <w:t xml:space="preserve"> R</w:t>
      </w:r>
      <w:r>
        <w:rPr>
          <w:rFonts w:ascii="Times New Roman" w:eastAsia="Times New Roman" w:hAnsi="Times New Roman"/>
          <w:sz w:val="22"/>
        </w:rPr>
        <w:t>2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прочности составляющих бетона</w:t>
      </w:r>
    </w:p>
    <w:p w:rsidR="00AD1C33" w:rsidRDefault="00AD1C33" w:rsidP="00AD1C33">
      <w:pPr>
        <w:spacing w:line="26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Бетоны должны иметь расчетную прочность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минималь-ный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расход цемента; </w:t>
      </w:r>
      <w:r>
        <w:rPr>
          <w:rFonts w:ascii="Times New Roman" w:eastAsia="Times New Roman" w:hAnsi="Times New Roman"/>
          <w:i/>
          <w:sz w:val="22"/>
        </w:rPr>
        <w:t>бетонная смесь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обладать </w:t>
      </w:r>
      <w:proofErr w:type="spellStart"/>
      <w:r>
        <w:rPr>
          <w:rFonts w:ascii="Times New Roman" w:eastAsia="Times New Roman" w:hAnsi="Times New Roman"/>
          <w:sz w:val="22"/>
        </w:rPr>
        <w:t>удобоуклады-ваемостью</w:t>
      </w:r>
      <w:proofErr w:type="spellEnd"/>
      <w:r>
        <w:rPr>
          <w:rFonts w:ascii="Times New Roman" w:eastAsia="Times New Roman" w:hAnsi="Times New Roman"/>
          <w:sz w:val="22"/>
        </w:rPr>
        <w:t>. Получить соответствующий набор свойств бетона</w:t>
      </w:r>
    </w:p>
    <w:p w:rsidR="00AD1C33" w:rsidRDefault="00AD1C33" w:rsidP="00AD1C33">
      <w:pPr>
        <w:spacing w:line="235" w:lineRule="auto"/>
        <w:ind w:firstLine="430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2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left="120" w:right="120"/>
        <w:jc w:val="both"/>
        <w:rPr>
          <w:rFonts w:ascii="Times New Roman" w:eastAsia="Times New Roman" w:hAnsi="Times New Roman"/>
          <w:sz w:val="22"/>
        </w:rPr>
      </w:pPr>
      <w:bookmarkStart w:id="2" w:name="page62"/>
      <w:bookmarkEnd w:id="2"/>
      <w:r>
        <w:rPr>
          <w:rFonts w:ascii="Times New Roman" w:eastAsia="Times New Roman" w:hAnsi="Times New Roman"/>
          <w:sz w:val="22"/>
        </w:rPr>
        <w:t xml:space="preserve">можно при соблюдении определенных требований к </w:t>
      </w:r>
      <w:proofErr w:type="gramStart"/>
      <w:r>
        <w:rPr>
          <w:rFonts w:ascii="Times New Roman" w:eastAsia="Times New Roman" w:hAnsi="Times New Roman"/>
          <w:sz w:val="22"/>
        </w:rPr>
        <w:t>заполните-</w:t>
      </w:r>
      <w:proofErr w:type="spellStart"/>
      <w:r>
        <w:rPr>
          <w:rFonts w:ascii="Times New Roman" w:eastAsia="Times New Roman" w:hAnsi="Times New Roman"/>
          <w:sz w:val="22"/>
        </w:rPr>
        <w:t>лям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подбору состава, условиям приготовления, укладки, </w:t>
      </w:r>
      <w:proofErr w:type="spellStart"/>
      <w:r>
        <w:rPr>
          <w:rFonts w:ascii="Times New Roman" w:eastAsia="Times New Roman" w:hAnsi="Times New Roman"/>
          <w:sz w:val="22"/>
        </w:rPr>
        <w:t>твер-дения</w:t>
      </w:r>
      <w:proofErr w:type="spellEnd"/>
      <w:r>
        <w:rPr>
          <w:rFonts w:ascii="Times New Roman" w:eastAsia="Times New Roman" w:hAnsi="Times New Roman"/>
          <w:sz w:val="22"/>
        </w:rPr>
        <w:t>. Для ускорения твердения широко применяется тепло-влажностная обработка (пропаривание), сухой прогрев.</w:t>
      </w:r>
    </w:p>
    <w:p w:rsidR="00AD1C33" w:rsidRDefault="00AD1C33" w:rsidP="00AD1C33">
      <w:pPr>
        <w:spacing w:line="328" w:lineRule="exact"/>
        <w:rPr>
          <w:rFonts w:ascii="Times New Roman" w:eastAsia="Times New Roman" w:hAnsi="Times New Roman"/>
        </w:rPr>
      </w:pPr>
    </w:p>
    <w:p w:rsidR="00AD1C33" w:rsidRPr="00626C06" w:rsidRDefault="00AD1C33" w:rsidP="00626C06">
      <w:pPr>
        <w:pStyle w:val="a5"/>
        <w:numPr>
          <w:ilvl w:val="1"/>
          <w:numId w:val="15"/>
        </w:numPr>
        <w:tabs>
          <w:tab w:val="left" w:pos="1720"/>
        </w:tabs>
        <w:spacing w:line="239" w:lineRule="auto"/>
        <w:jc w:val="both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Материалы для тяжелого бетона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  <w:b/>
          <w:sz w:val="22"/>
        </w:rPr>
      </w:pPr>
    </w:p>
    <w:p w:rsidR="00AD1C33" w:rsidRPr="00626C06" w:rsidRDefault="00AD1C33" w:rsidP="00626C06">
      <w:pPr>
        <w:pStyle w:val="a5"/>
        <w:numPr>
          <w:ilvl w:val="2"/>
          <w:numId w:val="15"/>
        </w:numPr>
        <w:tabs>
          <w:tab w:val="left" w:pos="1080"/>
        </w:tabs>
        <w:spacing w:line="239" w:lineRule="auto"/>
        <w:jc w:val="both"/>
        <w:rPr>
          <w:rFonts w:ascii="Times New Roman" w:eastAsia="Times New Roman" w:hAnsi="Times New Roman"/>
          <w:b/>
          <w:i/>
          <w:sz w:val="22"/>
        </w:rPr>
      </w:pPr>
      <w:r w:rsidRPr="00626C06">
        <w:rPr>
          <w:rFonts w:ascii="Times New Roman" w:eastAsia="Times New Roman" w:hAnsi="Times New Roman"/>
          <w:b/>
          <w:i/>
          <w:sz w:val="22"/>
        </w:rPr>
        <w:t>Цемент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120" w:right="120" w:firstLine="40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Цемент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основное минеральное вяжущее,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используемое 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технологии бетона. Марки цемента должны быть, как правило, выше прочности бетона на его основе.</w:t>
      </w:r>
    </w:p>
    <w:p w:rsidR="00AD1C33" w:rsidRDefault="00AD1C33" w:rsidP="00AD1C33">
      <w:pPr>
        <w:spacing w:line="18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7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Рекомендуемые марки цемента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0"/>
        <w:gridCol w:w="560"/>
        <w:gridCol w:w="560"/>
        <w:gridCol w:w="560"/>
        <w:gridCol w:w="680"/>
        <w:gridCol w:w="660"/>
        <w:gridCol w:w="980"/>
        <w:gridCol w:w="700"/>
      </w:tblGrid>
      <w:tr w:rsidR="00AD1C33" w:rsidTr="006A2B9D">
        <w:trPr>
          <w:trHeight w:val="232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Прочность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78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78" w:lineRule="exact"/>
              <w:jc w:val="center"/>
              <w:rPr>
                <w:rFonts w:ascii="Times New Roman" w:eastAsia="Times New Roman" w:hAnsi="Times New Roman"/>
                <w:w w:val="99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бетона, кгс/см</w:t>
            </w:r>
            <w:proofErr w:type="gramStart"/>
            <w:r>
              <w:rPr>
                <w:rFonts w:ascii="Times New Roman" w:eastAsia="Times New Roman" w:hAnsi="Times New Roman"/>
                <w:w w:val="99"/>
                <w:sz w:val="27"/>
                <w:vertAlign w:val="superscript"/>
              </w:rPr>
              <w:t>2</w:t>
            </w:r>
            <w:proofErr w:type="gramEnd"/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100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150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200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300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2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500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600</w:t>
            </w:r>
          </w:p>
        </w:tc>
      </w:tr>
      <w:tr w:rsidR="00AD1C33" w:rsidTr="006A2B9D">
        <w:trPr>
          <w:trHeight w:val="235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Марка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57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цемента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300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300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400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400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550</w:t>
            </w:r>
            <w:r>
              <w:rPr>
                <w:rFonts w:ascii="Times New Roman" w:eastAsia="Times New Roman" w:hAnsi="Times New Roman"/>
                <w:sz w:val="19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600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600</w:t>
            </w:r>
          </w:p>
        </w:tc>
      </w:tr>
    </w:tbl>
    <w:p w:rsidR="00AD1C33" w:rsidRDefault="00AD1C33" w:rsidP="00AD1C33">
      <w:pPr>
        <w:spacing w:line="18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Выбор того или иного вида цемента зависит от условий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</w:t>
      </w:r>
      <w:proofErr w:type="spellEnd"/>
      <w:r>
        <w:rPr>
          <w:rFonts w:ascii="Times New Roman" w:eastAsia="Times New Roman" w:hAnsi="Times New Roman"/>
          <w:sz w:val="22"/>
        </w:rPr>
        <w:t>-боты</w:t>
      </w:r>
      <w:proofErr w:type="gramEnd"/>
      <w:r>
        <w:rPr>
          <w:rFonts w:ascii="Times New Roman" w:eastAsia="Times New Roman" w:hAnsi="Times New Roman"/>
          <w:sz w:val="22"/>
        </w:rPr>
        <w:t xml:space="preserve"> бетонного изделия, технологии изготовления.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Вода: </w:t>
      </w:r>
      <w:r>
        <w:rPr>
          <w:rFonts w:ascii="Times New Roman" w:eastAsia="Times New Roman" w:hAnsi="Times New Roman"/>
          <w:sz w:val="22"/>
        </w:rPr>
        <w:t xml:space="preserve">лучше всего использовать </w:t>
      </w:r>
      <w:proofErr w:type="gramStart"/>
      <w:r>
        <w:rPr>
          <w:rFonts w:ascii="Times New Roman" w:eastAsia="Times New Roman" w:hAnsi="Times New Roman"/>
          <w:sz w:val="22"/>
        </w:rPr>
        <w:t>водопроводную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(питье-</w:t>
      </w:r>
      <w:proofErr w:type="spellStart"/>
      <w:r>
        <w:rPr>
          <w:rFonts w:ascii="Times New Roman" w:eastAsia="Times New Roman" w:hAnsi="Times New Roman"/>
          <w:sz w:val="22"/>
        </w:rPr>
        <w:t>вую</w:t>
      </w:r>
      <w:proofErr w:type="spellEnd"/>
      <w:r>
        <w:rPr>
          <w:rFonts w:ascii="Times New Roman" w:eastAsia="Times New Roman" w:hAnsi="Times New Roman"/>
          <w:sz w:val="22"/>
        </w:rPr>
        <w:t xml:space="preserve">). Применяют и природную воду (реки, озера), не </w:t>
      </w:r>
      <w:proofErr w:type="gramStart"/>
      <w:r>
        <w:rPr>
          <w:rFonts w:ascii="Times New Roman" w:eastAsia="Times New Roman" w:hAnsi="Times New Roman"/>
          <w:sz w:val="22"/>
        </w:rPr>
        <w:t>содержа-</w:t>
      </w:r>
      <w:proofErr w:type="spellStart"/>
      <w:r>
        <w:rPr>
          <w:rFonts w:ascii="Times New Roman" w:eastAsia="Times New Roman" w:hAnsi="Times New Roman"/>
          <w:sz w:val="22"/>
        </w:rPr>
        <w:t>щую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вредных примесей, препятствующих нормальному схваты-</w:t>
      </w:r>
      <w:proofErr w:type="spellStart"/>
      <w:r>
        <w:rPr>
          <w:rFonts w:ascii="Times New Roman" w:eastAsia="Times New Roman" w:hAnsi="Times New Roman"/>
          <w:sz w:val="22"/>
        </w:rPr>
        <w:t>ванию</w:t>
      </w:r>
      <w:proofErr w:type="spellEnd"/>
      <w:r>
        <w:rPr>
          <w:rFonts w:ascii="Times New Roman" w:eastAsia="Times New Roman" w:hAnsi="Times New Roman"/>
          <w:sz w:val="22"/>
        </w:rPr>
        <w:t xml:space="preserve"> и твердению бетона (сульфаты, минеральные и </w:t>
      </w:r>
      <w:proofErr w:type="spellStart"/>
      <w:r>
        <w:rPr>
          <w:rFonts w:ascii="Times New Roman" w:eastAsia="Times New Roman" w:hAnsi="Times New Roman"/>
          <w:sz w:val="22"/>
        </w:rPr>
        <w:t>органиче-ские</w:t>
      </w:r>
      <w:proofErr w:type="spellEnd"/>
      <w:r>
        <w:rPr>
          <w:rFonts w:ascii="Times New Roman" w:eastAsia="Times New Roman" w:hAnsi="Times New Roman"/>
          <w:sz w:val="22"/>
        </w:rPr>
        <w:t xml:space="preserve"> кислоты, сахар, жиры). Не пригодна болотная вода, а также промышленные и сточные воды.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проверки пригодности воды можно изготовить две одинаковые серии образцов на питьевой и испытываемой воде. Если после 28 суток твердения прочность испытываемых </w:t>
      </w:r>
      <w:proofErr w:type="gramStart"/>
      <w:r>
        <w:rPr>
          <w:rFonts w:ascii="Times New Roman" w:eastAsia="Times New Roman" w:hAnsi="Times New Roman"/>
          <w:sz w:val="22"/>
        </w:rPr>
        <w:t>образ-</w:t>
      </w:r>
      <w:proofErr w:type="spellStart"/>
      <w:r>
        <w:rPr>
          <w:rFonts w:ascii="Times New Roman" w:eastAsia="Times New Roman" w:hAnsi="Times New Roman"/>
          <w:sz w:val="22"/>
        </w:rPr>
        <w:t>цов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будет не ниже стандартной, то вода пригодна для </w:t>
      </w:r>
      <w:proofErr w:type="spellStart"/>
      <w:r>
        <w:rPr>
          <w:rFonts w:ascii="Times New Roman" w:eastAsia="Times New Roman" w:hAnsi="Times New Roman"/>
          <w:sz w:val="22"/>
        </w:rPr>
        <w:t>изготов-ления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бетона.</w:t>
      </w:r>
    </w:p>
    <w:p w:rsidR="00AD1C33" w:rsidRDefault="00AD1C33" w:rsidP="00AD1C33">
      <w:pPr>
        <w:spacing w:line="256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5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7</w:t>
      </w:r>
      <w:r w:rsidR="00AD1C33">
        <w:rPr>
          <w:rFonts w:ascii="Times New Roman" w:eastAsia="Times New Roman" w:hAnsi="Times New Roman"/>
          <w:b/>
          <w:i/>
          <w:sz w:val="22"/>
        </w:rPr>
        <w:t>.2.2. Мелкий заполнитель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Мелкий заполнитель </w:t>
      </w:r>
      <w:r>
        <w:rPr>
          <w:rFonts w:ascii="Times New Roman" w:eastAsia="Times New Roman" w:hAnsi="Times New Roman"/>
          <w:sz w:val="22"/>
        </w:rPr>
        <w:t>(песок)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смесь мелких частиц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(0,14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 мм), получающихся в результате выветривания горных пород. В их состав входят кварц, полевые шпаты, слюда. Применяют речные, морские и горные (овражные) – естественные пески;</w:t>
      </w:r>
    </w:p>
    <w:p w:rsidR="00AD1C33" w:rsidRDefault="00AD1C33" w:rsidP="00AD1C33">
      <w:pPr>
        <w:spacing w:line="237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64</w:t>
      </w:r>
    </w:p>
    <w:p w:rsidR="00AD1C33" w:rsidRDefault="00AD1C33" w:rsidP="00AD1C33">
      <w:pPr>
        <w:spacing w:line="0" w:lineRule="atLeast"/>
        <w:rPr>
          <w:rFonts w:ascii="Times New Roman" w:eastAsia="Times New Roman" w:hAnsi="Times New Roman"/>
          <w:sz w:val="22"/>
        </w:rPr>
        <w:sectPr w:rsidR="00AD1C33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AD1C33" w:rsidRDefault="00AD1C33" w:rsidP="00AD1C33">
      <w:pPr>
        <w:spacing w:line="235" w:lineRule="auto"/>
        <w:ind w:left="120"/>
        <w:rPr>
          <w:rFonts w:ascii="Times New Roman" w:eastAsia="Times New Roman" w:hAnsi="Times New Roman"/>
          <w:sz w:val="22"/>
        </w:rPr>
      </w:pPr>
      <w:bookmarkStart w:id="3" w:name="page63"/>
      <w:bookmarkEnd w:id="3"/>
      <w:r>
        <w:rPr>
          <w:rFonts w:ascii="Times New Roman" w:eastAsia="Times New Roman" w:hAnsi="Times New Roman"/>
          <w:sz w:val="22"/>
        </w:rPr>
        <w:lastRenderedPageBreak/>
        <w:t xml:space="preserve">дробленые горные породы и шлаки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искусственные (в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дорож</w:t>
      </w:r>
      <w:proofErr w:type="spellEnd"/>
      <w:r>
        <w:rPr>
          <w:rFonts w:ascii="Times New Roman" w:eastAsia="Times New Roman" w:hAnsi="Times New Roman"/>
          <w:sz w:val="22"/>
        </w:rPr>
        <w:t>-ном</w:t>
      </w:r>
      <w:proofErr w:type="gramEnd"/>
      <w:r>
        <w:rPr>
          <w:rFonts w:ascii="Times New Roman" w:eastAsia="Times New Roman" w:hAnsi="Times New Roman"/>
          <w:sz w:val="22"/>
        </w:rPr>
        <w:t xml:space="preserve"> строительстве).</w:t>
      </w:r>
    </w:p>
    <w:p w:rsidR="00AD1C33" w:rsidRDefault="00AD1C33" w:rsidP="00AD1C33">
      <w:pPr>
        <w:spacing w:line="239" w:lineRule="auto"/>
        <w:ind w:left="56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 песка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9" w:lineRule="auto"/>
        <w:ind w:left="120" w:firstLine="439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1. Насыпная плотность песка 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r>
        <w:rPr>
          <w:rFonts w:ascii="Times New Roman" w:eastAsia="Times New Roman" w:hAnsi="Times New Roman"/>
          <w:sz w:val="22"/>
        </w:rPr>
        <w:t xml:space="preserve"> = </w:t>
      </w:r>
      <w:r>
        <w:rPr>
          <w:rFonts w:ascii="Times New Roman" w:eastAsia="Times New Roman" w:hAnsi="Times New Roman"/>
          <w:i/>
          <w:sz w:val="22"/>
        </w:rPr>
        <w:t>m/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V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proofErr w:type="spellEnd"/>
      <w:r>
        <w:rPr>
          <w:rFonts w:ascii="Times New Roman" w:eastAsia="Times New Roman" w:hAnsi="Times New Roman"/>
          <w:sz w:val="22"/>
        </w:rPr>
        <w:t>,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, находится в пределах 1450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1600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2183130</wp:posOffset>
            </wp:positionH>
            <wp:positionV relativeFrom="paragraph">
              <wp:posOffset>-339725</wp:posOffset>
            </wp:positionV>
            <wp:extent cx="149225" cy="172085"/>
            <wp:effectExtent l="0" t="0" r="3175" b="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25" w:lineRule="auto"/>
        <w:ind w:left="1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2. Истинная плотность песка (плотность его зерен)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зави-симости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от минерального состава обычно находится в пределах</w:t>
      </w:r>
    </w:p>
    <w:p w:rsidR="00AD1C33" w:rsidRDefault="00AD1C33" w:rsidP="00AD1C33">
      <w:pPr>
        <w:spacing w:line="221" w:lineRule="auto"/>
        <w:ind w:lef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2,0…2,8 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tabs>
          <w:tab w:val="left" w:pos="5160"/>
        </w:tabs>
        <w:spacing w:line="185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3224530</wp:posOffset>
            </wp:positionH>
            <wp:positionV relativeFrom="paragraph">
              <wp:posOffset>-6350</wp:posOffset>
            </wp:positionV>
            <wp:extent cx="327660" cy="155575"/>
            <wp:effectExtent l="0" t="0" r="0" b="0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 xml:space="preserve">3. </w:t>
      </w:r>
      <w:proofErr w:type="spellStart"/>
      <w:r>
        <w:rPr>
          <w:rFonts w:ascii="Times New Roman" w:eastAsia="Times New Roman" w:hAnsi="Times New Roman"/>
          <w:sz w:val="22"/>
        </w:rPr>
        <w:t>Межзерновая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пустотность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песка </w:t>
      </w:r>
      <w:proofErr w:type="spellStart"/>
      <w:r>
        <w:rPr>
          <w:rFonts w:ascii="Times New Roman" w:eastAsia="Times New Roman" w:hAnsi="Times New Roman"/>
          <w:i/>
          <w:sz w:val="22"/>
        </w:rPr>
        <w:t>П</w:t>
      </w:r>
      <w:r>
        <w:rPr>
          <w:rFonts w:ascii="Times New Roman" w:eastAsia="Times New Roman" w:hAnsi="Times New Roman"/>
          <w:i/>
          <w:sz w:val="27"/>
          <w:vertAlign w:val="subscript"/>
        </w:rPr>
        <w:t>мз</w:t>
      </w:r>
      <w:proofErr w:type="spellEnd"/>
      <w:r>
        <w:rPr>
          <w:rFonts w:ascii="Times New Roman" w:eastAsia="Times New Roman" w:hAnsi="Times New Roman"/>
          <w:sz w:val="22"/>
        </w:rPr>
        <w:t xml:space="preserve">  = (1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8"/>
          <w:vertAlign w:val="subscript"/>
        </w:rPr>
        <w:t xml:space="preserve">н </w:t>
      </w:r>
      <w:r>
        <w:rPr>
          <w:rFonts w:ascii="Times New Roman" w:eastAsia="Times New Roman" w:hAnsi="Times New Roman"/>
          <w:i/>
          <w:sz w:val="22"/>
        </w:rPr>
        <w:t>/</w:t>
      </w:r>
      <w:proofErr w:type="gramStart"/>
      <w:r>
        <w:rPr>
          <w:rFonts w:ascii="Times New Roman" w:eastAsia="Times New Roman" w:hAnsi="Times New Roman"/>
          <w:i/>
          <w:sz w:val="28"/>
        </w:rPr>
        <w:t xml:space="preserve"> </w:t>
      </w:r>
      <w:r>
        <w:rPr>
          <w:rFonts w:ascii="Times New Roman" w:eastAsia="Times New Roman" w:hAnsi="Times New Roman"/>
          <w:sz w:val="22"/>
        </w:rPr>
        <w:t>)</w:t>
      </w:r>
      <w:proofErr w:type="gramEnd"/>
      <w:r>
        <w:rPr>
          <w:rFonts w:ascii="Times New Roman" w:eastAsia="Times New Roman" w:hAnsi="Times New Roman"/>
          <w:sz w:val="22"/>
        </w:rPr>
        <w:t>·100 %.</w:t>
      </w:r>
    </w:p>
    <w:p w:rsidR="00AD1C33" w:rsidRDefault="00AD1C33" w:rsidP="00AD1C33">
      <w:pPr>
        <w:numPr>
          <w:ilvl w:val="0"/>
          <w:numId w:val="5"/>
        </w:numPr>
        <w:tabs>
          <w:tab w:val="left" w:pos="320"/>
        </w:tabs>
        <w:spacing w:line="225" w:lineRule="auto"/>
        <w:ind w:left="320" w:hanging="207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песке</w:t>
      </w:r>
      <w:proofErr w:type="gramEnd"/>
      <w:r>
        <w:rPr>
          <w:rFonts w:ascii="Times New Roman" w:eastAsia="Times New Roman" w:hAnsi="Times New Roman"/>
          <w:sz w:val="22"/>
        </w:rPr>
        <w:t xml:space="preserve"> хорошего качества </w:t>
      </w:r>
      <w:proofErr w:type="spellStart"/>
      <w:r>
        <w:rPr>
          <w:rFonts w:ascii="Times New Roman" w:eastAsia="Times New Roman" w:hAnsi="Times New Roman"/>
          <w:sz w:val="22"/>
        </w:rPr>
        <w:t>пустотность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не превышает 38 %.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5"/>
        </w:numPr>
        <w:tabs>
          <w:tab w:val="left" w:pos="794"/>
        </w:tabs>
        <w:spacing w:line="238" w:lineRule="auto"/>
        <w:ind w:left="1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Содержание пылеватых, глинистых и илистых частиц определяют методом </w:t>
      </w:r>
      <w:proofErr w:type="spellStart"/>
      <w:r>
        <w:rPr>
          <w:rFonts w:ascii="Times New Roman" w:eastAsia="Times New Roman" w:hAnsi="Times New Roman"/>
          <w:sz w:val="22"/>
        </w:rPr>
        <w:t>отмучивания</w:t>
      </w:r>
      <w:proofErr w:type="spellEnd"/>
      <w:r>
        <w:rPr>
          <w:rFonts w:ascii="Times New Roman" w:eastAsia="Times New Roman" w:hAnsi="Times New Roman"/>
          <w:sz w:val="22"/>
        </w:rPr>
        <w:t xml:space="preserve">. Влияет на </w:t>
      </w:r>
      <w:proofErr w:type="spellStart"/>
      <w:r>
        <w:rPr>
          <w:rFonts w:ascii="Times New Roman" w:eastAsia="Times New Roman" w:hAnsi="Times New Roman"/>
          <w:sz w:val="22"/>
        </w:rPr>
        <w:t>водопотребность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бетонной смеси, увеличивая суммарную поверхность,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обволаки-вают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тонким слоем зерна песка. Содержание примесей не более 3 % (естественный песок) и 5 % (искусственный песок). </w:t>
      </w:r>
      <w:proofErr w:type="gramStart"/>
      <w:r>
        <w:rPr>
          <w:rFonts w:ascii="Times New Roman" w:eastAsia="Times New Roman" w:hAnsi="Times New Roman"/>
          <w:sz w:val="22"/>
        </w:rPr>
        <w:t>Приме-</w:t>
      </w:r>
      <w:proofErr w:type="spellStart"/>
      <w:r>
        <w:rPr>
          <w:rFonts w:ascii="Times New Roman" w:eastAsia="Times New Roman" w:hAnsi="Times New Roman"/>
          <w:sz w:val="22"/>
        </w:rPr>
        <w:t>няют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промывку в </w:t>
      </w:r>
      <w:proofErr w:type="spellStart"/>
      <w:r>
        <w:rPr>
          <w:rFonts w:ascii="Times New Roman" w:eastAsia="Times New Roman" w:hAnsi="Times New Roman"/>
          <w:sz w:val="22"/>
        </w:rPr>
        <w:t>пескомоечных</w:t>
      </w:r>
      <w:proofErr w:type="spellEnd"/>
      <w:r>
        <w:rPr>
          <w:rFonts w:ascii="Times New Roman" w:eastAsia="Times New Roman" w:hAnsi="Times New Roman"/>
          <w:sz w:val="22"/>
        </w:rPr>
        <w:t xml:space="preserve"> машинах.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5"/>
        </w:numPr>
        <w:tabs>
          <w:tab w:val="left" w:pos="794"/>
        </w:tabs>
        <w:spacing w:line="236" w:lineRule="auto"/>
        <w:ind w:left="1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Содержание органических примесей – снижает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цементного камня. 150 мг песка заливают 3 % </w:t>
      </w:r>
      <w:proofErr w:type="spellStart"/>
      <w:r>
        <w:rPr>
          <w:rFonts w:ascii="Times New Roman" w:eastAsia="Times New Roman" w:hAnsi="Times New Roman"/>
          <w:sz w:val="22"/>
        </w:rPr>
        <w:t>NaOH</w:t>
      </w:r>
      <w:proofErr w:type="spellEnd"/>
      <w:r>
        <w:rPr>
          <w:rFonts w:ascii="Times New Roman" w:eastAsia="Times New Roman" w:hAnsi="Times New Roman"/>
          <w:sz w:val="22"/>
        </w:rPr>
        <w:t xml:space="preserve"> до 200 мл. Через сутки сравнивают по цвету с эталоном.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5"/>
        </w:numPr>
        <w:tabs>
          <w:tab w:val="left" w:pos="794"/>
        </w:tabs>
        <w:spacing w:line="238" w:lineRule="auto"/>
        <w:ind w:left="1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Зерновой состав песка – соотношение частиц разной крупности. Для получения плотных бетонов при минимальном расходе цемента зерновой состав имеет </w:t>
      </w:r>
      <w:proofErr w:type="gramStart"/>
      <w:r>
        <w:rPr>
          <w:rFonts w:ascii="Times New Roman" w:eastAsia="Times New Roman" w:hAnsi="Times New Roman"/>
          <w:sz w:val="22"/>
        </w:rPr>
        <w:t>важное значение</w:t>
      </w:r>
      <w:proofErr w:type="gram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Целе</w:t>
      </w:r>
      <w:proofErr w:type="spellEnd"/>
      <w:r>
        <w:rPr>
          <w:rFonts w:ascii="Times New Roman" w:eastAsia="Times New Roman" w:hAnsi="Times New Roman"/>
          <w:sz w:val="22"/>
        </w:rPr>
        <w:t xml:space="preserve">-сообразно использовать пески с </w:t>
      </w:r>
      <w:proofErr w:type="gramStart"/>
      <w:r>
        <w:rPr>
          <w:rFonts w:ascii="Times New Roman" w:eastAsia="Times New Roman" w:hAnsi="Times New Roman"/>
          <w:sz w:val="22"/>
        </w:rPr>
        <w:t>минимальными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пустотностью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и удельной поверхностью.</w:t>
      </w:r>
    </w:p>
    <w:p w:rsidR="00AD1C33" w:rsidRDefault="00AD1C33" w:rsidP="00AD1C33">
      <w:pPr>
        <w:spacing w:line="10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36" w:lineRule="auto"/>
        <w:ind w:lef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определения зернового состава песка используют </w:t>
      </w:r>
      <w:proofErr w:type="gramStart"/>
      <w:r>
        <w:rPr>
          <w:rFonts w:ascii="Times New Roman" w:eastAsia="Times New Roman" w:hAnsi="Times New Roman"/>
          <w:sz w:val="22"/>
        </w:rPr>
        <w:t>стан-</w:t>
      </w:r>
      <w:proofErr w:type="spellStart"/>
      <w:r>
        <w:rPr>
          <w:rFonts w:ascii="Times New Roman" w:eastAsia="Times New Roman" w:hAnsi="Times New Roman"/>
          <w:sz w:val="22"/>
        </w:rPr>
        <w:t>дартный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набор сит. Масса навески – 1000 г. Вычисляют частные и полные остатки на каждом сите.</w:t>
      </w:r>
    </w:p>
    <w:p w:rsidR="00AD1C33" w:rsidRDefault="00AD1C33" w:rsidP="00AD1C33">
      <w:pPr>
        <w:spacing w:line="18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6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Данные зернового состава песка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0"/>
        <w:gridCol w:w="680"/>
        <w:gridCol w:w="660"/>
        <w:gridCol w:w="680"/>
        <w:gridCol w:w="660"/>
        <w:gridCol w:w="680"/>
        <w:gridCol w:w="1520"/>
      </w:tblGrid>
      <w:tr w:rsidR="00AD1C33" w:rsidTr="006A2B9D">
        <w:trPr>
          <w:trHeight w:val="227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6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Остатки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80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6" w:lineRule="exact"/>
              <w:ind w:right="60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Отверстия сит, </w:t>
            </w:r>
            <w:proofErr w:type="gramStart"/>
            <w:r>
              <w:rPr>
                <w:rFonts w:ascii="Times New Roman" w:eastAsia="Times New Roman" w:hAnsi="Times New Roman"/>
              </w:rPr>
              <w:t>мм</w:t>
            </w:r>
            <w:proofErr w:type="gramEnd"/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6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Прошло через</w:t>
            </w:r>
          </w:p>
        </w:tc>
      </w:tr>
      <w:tr w:rsidR="00AD1C33" w:rsidTr="006A2B9D">
        <w:trPr>
          <w:trHeight w:val="218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0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 ситах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8" w:lineRule="exact"/>
              <w:ind w:right="1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2,5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8" w:lineRule="exact"/>
              <w:ind w:right="6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1,25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8" w:lineRule="exact"/>
              <w:ind w:right="8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0,63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8" w:lineRule="exact"/>
              <w:ind w:right="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0,315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8" w:lineRule="exact"/>
              <w:ind w:right="8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0,16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0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сито № 016</w:t>
            </w:r>
          </w:p>
        </w:tc>
      </w:tr>
      <w:tr w:rsidR="00AD1C33" w:rsidTr="006A2B9D">
        <w:trPr>
          <w:trHeight w:val="217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Частные, </w:t>
            </w:r>
            <w:proofErr w:type="gramStart"/>
            <w:r>
              <w:rPr>
                <w:rFonts w:ascii="Times New Roman" w:eastAsia="Times New Roman" w:hAnsi="Times New Roman"/>
              </w:rPr>
              <w:t>г</w:t>
            </w:r>
            <w:proofErr w:type="gramEnd"/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AD1C33" w:rsidTr="006A2B9D">
        <w:trPr>
          <w:trHeight w:val="236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6" w:lineRule="exact"/>
              <w:ind w:left="5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i/>
              </w:rPr>
              <w:t>m</w:t>
            </w:r>
            <w:r>
              <w:rPr>
                <w:rFonts w:ascii="Times New Roman" w:eastAsia="Times New Roman" w:hAnsi="Times New Roman"/>
                <w:i/>
                <w:sz w:val="25"/>
                <w:vertAlign w:val="subscript"/>
              </w:rPr>
              <w:t>i</w:t>
            </w:r>
            <w:proofErr w:type="spellEnd"/>
            <w:r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1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1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Частные, %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AD1C33" w:rsidTr="006A2B9D">
        <w:trPr>
          <w:trHeight w:val="239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8" w:lineRule="exact"/>
              <w:ind w:left="5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i/>
              </w:rPr>
              <w:t>a</w:t>
            </w:r>
            <w:r>
              <w:rPr>
                <w:rFonts w:ascii="Times New Roman" w:eastAsia="Times New Roman" w:hAnsi="Times New Roman"/>
                <w:i/>
                <w:sz w:val="25"/>
                <w:vertAlign w:val="subscript"/>
              </w:rPr>
              <w:t>i</w:t>
            </w:r>
            <w:proofErr w:type="spellEnd"/>
            <w:r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1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11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Полные,  %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AD1C33" w:rsidTr="006A2B9D">
        <w:trPr>
          <w:trHeight w:val="239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8" w:lineRule="exact"/>
              <w:ind w:left="5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i/>
              </w:rPr>
              <w:t>А</w:t>
            </w:r>
            <w:proofErr w:type="gramStart"/>
            <w:r>
              <w:rPr>
                <w:rFonts w:ascii="Times New Roman" w:eastAsia="Times New Roman" w:hAnsi="Times New Roman"/>
                <w:i/>
                <w:sz w:val="25"/>
                <w:vertAlign w:val="subscript"/>
              </w:rPr>
              <w:t>i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</w:tbl>
    <w:p w:rsidR="00AD1C33" w:rsidRDefault="00AD1C33" w:rsidP="00AD1C33">
      <w:pPr>
        <w:spacing w:line="0" w:lineRule="atLeast"/>
        <w:rPr>
          <w:rFonts w:ascii="Times New Roman" w:eastAsia="Times New Roman" w:hAnsi="Times New Roman"/>
        </w:rPr>
        <w:sectPr w:rsidR="00AD1C33">
          <w:pgSz w:w="8400" w:h="11906"/>
          <w:pgMar w:top="1136" w:right="1140" w:bottom="895" w:left="1020" w:header="0" w:footer="0" w:gutter="0"/>
          <w:cols w:space="0" w:equalWidth="0">
            <w:col w:w="6240"/>
          </w:cols>
          <w:docGrid w:linePitch="360"/>
        </w:sectPr>
      </w:pP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-1057910</wp:posOffset>
                </wp:positionV>
                <wp:extent cx="12700" cy="12700"/>
                <wp:effectExtent l="0" t="4445" r="0" b="1905"/>
                <wp:wrapNone/>
                <wp:docPr id="67" name="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7" o:spid="_x0000_s1026" style="position:absolute;margin-left:-.25pt;margin-top:-83.3pt;width:1pt;height:1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" o:allowincell="f" fillcolor="black" strokecolor="white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3943350</wp:posOffset>
                </wp:positionH>
                <wp:positionV relativeFrom="paragraph">
                  <wp:posOffset>-1057910</wp:posOffset>
                </wp:positionV>
                <wp:extent cx="12700" cy="12700"/>
                <wp:effectExtent l="0" t="4445" r="0" b="1905"/>
                <wp:wrapNone/>
                <wp:docPr id="66" name="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6" o:spid="_x0000_s1026" style="position:absolute;margin-left:310.5pt;margin-top:-83.3pt;width:1pt;height:1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" o:allowincell="f" fillcolor="black" strokecolor="white"/>
            </w:pict>
          </mc:Fallback>
        </mc:AlternateContent>
      </w:r>
    </w:p>
    <w:p w:rsidR="00AD1C33" w:rsidRDefault="00AD1C33" w:rsidP="00AD1C33">
      <w:pPr>
        <w:spacing w:line="16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2" w:lineRule="auto"/>
        <w:ind w:firstLine="439"/>
        <w:rPr>
          <w:rFonts w:ascii="Times New Roman" w:eastAsia="Times New Roman" w:hAnsi="Times New Roman"/>
          <w:sz w:val="22"/>
        </w:rPr>
      </w:pPr>
      <w:bookmarkStart w:id="4" w:name="page64"/>
      <w:bookmarkEnd w:id="4"/>
      <w:r>
        <w:rPr>
          <w:rFonts w:ascii="Times New Roman" w:eastAsia="Times New Roman" w:hAnsi="Times New Roman"/>
          <w:sz w:val="22"/>
        </w:rPr>
        <w:t>Частным называется остаток на данном сите в граммах (</w:t>
      </w:r>
      <w:proofErr w:type="spellStart"/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 xml:space="preserve">) или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%:</w:t>
      </w:r>
    </w:p>
    <w:p w:rsidR="00AD1C33" w:rsidRDefault="00AD1C33" w:rsidP="00AD1C33">
      <w:pPr>
        <w:spacing w:line="206" w:lineRule="auto"/>
        <w:ind w:left="23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proofErr w:type="gramStart"/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(</w:t>
      </w:r>
      <w:proofErr w:type="spellStart"/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sz w:val="22"/>
        </w:rPr>
        <w:t>)100,</w:t>
      </w:r>
    </w:p>
    <w:p w:rsidR="00AD1C33" w:rsidRDefault="00AD1C33" w:rsidP="00AD1C33">
      <w:pPr>
        <w:tabs>
          <w:tab w:val="left" w:pos="4400"/>
        </w:tabs>
        <w:spacing w:line="228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 </w:t>
      </w:r>
      <w:proofErr w:type="spellStart"/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 xml:space="preserve"> – частный  остаток на данном сите, </w:t>
      </w:r>
      <w:proofErr w:type="gramStart"/>
      <w:r>
        <w:rPr>
          <w:rFonts w:ascii="Times New Roman" w:eastAsia="Times New Roman" w:hAnsi="Times New Roman"/>
          <w:sz w:val="22"/>
        </w:rPr>
        <w:t>г</w:t>
      </w:r>
      <w:proofErr w:type="gramEnd"/>
      <w:r>
        <w:rPr>
          <w:rFonts w:ascii="Times New Roman" w:eastAsia="Times New Roman" w:hAnsi="Times New Roman"/>
          <w:sz w:val="22"/>
        </w:rPr>
        <w:t>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 xml:space="preserve">m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навеска песка</w:t>
      </w:r>
    </w:p>
    <w:p w:rsidR="00AD1C33" w:rsidRDefault="00AD1C33" w:rsidP="00AD1C33">
      <w:pPr>
        <w:spacing w:line="225" w:lineRule="auto"/>
        <w:ind w:left="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(1 кг).</w:t>
      </w:r>
    </w:p>
    <w:p w:rsidR="00AD1C33" w:rsidRDefault="00AD1C33" w:rsidP="00AD1C33">
      <w:pPr>
        <w:spacing w:line="215" w:lineRule="auto"/>
        <w:ind w:firstLine="43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Полный остаток в % на данном сите </w:t>
      </w: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 xml:space="preserve"> равен сумме част-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остатков на данном сите и всех вышележащих ситах.</w:t>
      </w:r>
      <w:proofErr w:type="gramEnd"/>
    </w:p>
    <w:p w:rsidR="00AD1C33" w:rsidRDefault="00AD1C33" w:rsidP="00AD1C33">
      <w:pPr>
        <w:spacing w:line="207" w:lineRule="auto"/>
        <w:ind w:left="1960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proofErr w:type="gramEnd"/>
      <w:r>
        <w:rPr>
          <w:rFonts w:ascii="Times New Roman" w:eastAsia="Times New Roman" w:hAnsi="Times New Roman"/>
          <w:sz w:val="27"/>
          <w:vertAlign w:val="subscript"/>
        </w:rPr>
        <w:t>,5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1,25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 … +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:rsidR="00AD1C33" w:rsidRDefault="00AD1C33" w:rsidP="00AD1C33">
      <w:pPr>
        <w:spacing w:line="227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 полученным данным вычисляют модуль крупности песка: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94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13"/>
        </w:rPr>
        <w:t>кр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(</w:t>
      </w:r>
      <w:r>
        <w:rPr>
          <w:rFonts w:ascii="Times New Roman" w:eastAsia="Times New Roman" w:hAnsi="Times New Roman"/>
          <w:i/>
          <w:sz w:val="22"/>
        </w:rPr>
        <w:t>А</w:t>
      </w:r>
      <w:proofErr w:type="gramStart"/>
      <w:r>
        <w:rPr>
          <w:rFonts w:ascii="Times New Roman" w:eastAsia="Times New Roman" w:hAnsi="Times New Roman"/>
          <w:sz w:val="13"/>
        </w:rPr>
        <w:t>2</w:t>
      </w:r>
      <w:proofErr w:type="gramEnd"/>
      <w:r>
        <w:rPr>
          <w:rFonts w:ascii="Times New Roman" w:eastAsia="Times New Roman" w:hAnsi="Times New Roman"/>
          <w:sz w:val="13"/>
        </w:rPr>
        <w:t>,5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1,25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0,63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0,315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0,16</w:t>
      </w:r>
      <w:r>
        <w:rPr>
          <w:rFonts w:ascii="Times New Roman" w:eastAsia="Times New Roman" w:hAnsi="Times New Roman"/>
          <w:sz w:val="22"/>
        </w:rPr>
        <w:t>)/100 %.</w:t>
      </w:r>
    </w:p>
    <w:p w:rsidR="00AD1C33" w:rsidRDefault="00AD1C33" w:rsidP="00AD1C33">
      <w:pPr>
        <w:spacing w:line="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15" w:lineRule="auto"/>
        <w:ind w:right="12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Группу песка определяют по зерновому составу, сравнивая значения </w:t>
      </w: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proofErr w:type="gramStart"/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2"/>
        </w:rPr>
        <w:t xml:space="preserve"> и строят график рассева песка.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274320</wp:posOffset>
            </wp:positionH>
            <wp:positionV relativeFrom="paragraph">
              <wp:posOffset>113030</wp:posOffset>
            </wp:positionV>
            <wp:extent cx="3331210" cy="2348230"/>
            <wp:effectExtent l="0" t="0" r="2540" b="0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210" cy="2348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17" w:lineRule="auto"/>
        <w:ind w:left="40" w:right="40"/>
        <w:jc w:val="center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4.3. График зернового состава песка: 1 – допускаемая нижняя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1,5); 2 – рекомендуемая нижняя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2,0) для бетонов класса В15 и выше; 3 – рекомендуемая нижняя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2,5) для бетонов В25 и выше; 4 –допускаемая верхняя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3,25) для растворов</w:t>
      </w:r>
    </w:p>
    <w:p w:rsidR="00AD1C33" w:rsidRDefault="00AD1C33" w:rsidP="00AD1C33">
      <w:pPr>
        <w:spacing w:line="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ind w:left="1120" w:right="380" w:hanging="741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и бетонов; заштрихованная область – пески, допустимые для использования в растворах и бетонах</w:t>
      </w:r>
    </w:p>
    <w:p w:rsidR="00AD1C33" w:rsidRDefault="00AD1C33" w:rsidP="00AD1C33">
      <w:pPr>
        <w:spacing w:line="248" w:lineRule="auto"/>
        <w:ind w:left="1120" w:right="380" w:hanging="741"/>
        <w:rPr>
          <w:rFonts w:ascii="Times New Roman" w:eastAsia="Times New Roman" w:hAnsi="Times New Roman"/>
          <w:sz w:val="21"/>
        </w:rPr>
        <w:sectPr w:rsidR="00AD1C33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16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1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bookmarkStart w:id="5" w:name="page65"/>
      <w:bookmarkEnd w:id="5"/>
      <w:proofErr w:type="spellStart"/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2,5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крупный песок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лучше для бетона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(хороший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3,25); 2,5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2,0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средний; 2,0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1,5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мелкий; 1,5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1,0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очень </w:t>
      </w:r>
      <w:proofErr w:type="gramStart"/>
      <w:r>
        <w:rPr>
          <w:rFonts w:ascii="Times New Roman" w:eastAsia="Times New Roman" w:hAnsi="Times New Roman"/>
          <w:sz w:val="22"/>
        </w:rPr>
        <w:t>мел-кий</w:t>
      </w:r>
      <w:proofErr w:type="gramEnd"/>
      <w:r>
        <w:rPr>
          <w:rFonts w:ascii="Times New Roman" w:eastAsia="Times New Roman" w:hAnsi="Times New Roman"/>
          <w:sz w:val="22"/>
        </w:rPr>
        <w:t>. Зерен более 5 мм должно быть не более 5 %, частиц менее 0,14 мм не более 10 %.</w:t>
      </w:r>
    </w:p>
    <w:p w:rsidR="00AD1C33" w:rsidRDefault="00AD1C33" w:rsidP="00AD1C33">
      <w:pPr>
        <w:spacing w:line="25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609600</wp:posOffset>
            </wp:positionH>
            <wp:positionV relativeFrom="paragraph">
              <wp:posOffset>-650875</wp:posOffset>
            </wp:positionV>
            <wp:extent cx="152400" cy="172085"/>
            <wp:effectExtent l="0" t="0" r="0" b="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626C06" w:rsidP="00AD1C33">
      <w:pPr>
        <w:spacing w:line="239" w:lineRule="auto"/>
        <w:ind w:left="5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7</w:t>
      </w:r>
      <w:r w:rsidR="00AD1C33">
        <w:rPr>
          <w:rFonts w:ascii="Times New Roman" w:eastAsia="Times New Roman" w:hAnsi="Times New Roman"/>
          <w:b/>
          <w:i/>
          <w:sz w:val="22"/>
        </w:rPr>
        <w:t>.2.3. Крупный заполнитель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left="120" w:right="2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качестве крупных заполнителей для тяжелых бетонов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</w:t>
      </w:r>
      <w:proofErr w:type="spellEnd"/>
      <w:r>
        <w:rPr>
          <w:rFonts w:ascii="Times New Roman" w:eastAsia="Times New Roman" w:hAnsi="Times New Roman"/>
          <w:sz w:val="22"/>
        </w:rPr>
        <w:t>-пользуют</w:t>
      </w:r>
      <w:proofErr w:type="gramEnd"/>
      <w:r>
        <w:rPr>
          <w:rFonts w:ascii="Times New Roman" w:eastAsia="Times New Roman" w:hAnsi="Times New Roman"/>
          <w:sz w:val="22"/>
        </w:rPr>
        <w:t xml:space="preserve"> щебень и гравий из плотных горных пород, щебень из металлургических шлаков, а также щебень из шлаков ТЭЦ с зернами крупностью свыше 5 до 70 мм. Гравий получают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рассе-вом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природных гравийно-песчаных смесей.</w:t>
      </w:r>
    </w:p>
    <w:p w:rsidR="00AD1C33" w:rsidRDefault="00AD1C33" w:rsidP="00AD1C33">
      <w:pPr>
        <w:spacing w:line="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 щебня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numPr>
          <w:ilvl w:val="0"/>
          <w:numId w:val="6"/>
        </w:numPr>
        <w:tabs>
          <w:tab w:val="left" w:pos="792"/>
        </w:tabs>
        <w:spacing w:line="222" w:lineRule="auto"/>
        <w:ind w:left="120" w:right="220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Насыпная плотность 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r>
        <w:rPr>
          <w:rFonts w:ascii="Times New Roman" w:eastAsia="Times New Roman" w:hAnsi="Times New Roman"/>
          <w:sz w:val="22"/>
        </w:rPr>
        <w:t xml:space="preserve"> = </w:t>
      </w:r>
      <w:r>
        <w:rPr>
          <w:rFonts w:ascii="Times New Roman" w:eastAsia="Times New Roman" w:hAnsi="Times New Roman"/>
          <w:i/>
          <w:sz w:val="22"/>
        </w:rPr>
        <w:t>m/</w:t>
      </w:r>
      <w:proofErr w:type="spellStart"/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proofErr w:type="spellEnd"/>
      <w:r>
        <w:rPr>
          <w:rFonts w:ascii="Times New Roman" w:eastAsia="Times New Roman" w:hAnsi="Times New Roman"/>
          <w:sz w:val="22"/>
        </w:rPr>
        <w:t>,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, определяется в </w:t>
      </w:r>
      <w:proofErr w:type="gramStart"/>
      <w:r>
        <w:rPr>
          <w:rFonts w:ascii="Times New Roman" w:eastAsia="Times New Roman" w:hAnsi="Times New Roman"/>
          <w:sz w:val="22"/>
        </w:rPr>
        <w:t>со-судах</w:t>
      </w:r>
      <w:proofErr w:type="gramEnd"/>
      <w:r>
        <w:rPr>
          <w:rFonts w:ascii="Times New Roman" w:eastAsia="Times New Roman" w:hAnsi="Times New Roman"/>
          <w:sz w:val="22"/>
        </w:rPr>
        <w:t xml:space="preserve"> объемом от 5 до 50 л.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6"/>
        </w:numPr>
        <w:tabs>
          <w:tab w:val="left" w:pos="770"/>
        </w:tabs>
        <w:spacing w:line="237" w:lineRule="auto"/>
        <w:ind w:left="120" w:right="220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Истинную плотность горной породы и зерен щебня (гравия) определяют пикнометрическим методом путем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измере-ния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массы единицы объема измельченного высушенного мате-риала.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6"/>
        </w:numPr>
        <w:tabs>
          <w:tab w:val="left" w:pos="787"/>
        </w:tabs>
        <w:spacing w:line="237" w:lineRule="auto"/>
        <w:ind w:left="120" w:right="220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Зерновой состав: для оценки зернового состава проводят рассев, по результатам строят кривую и сравнивают ее со </w:t>
      </w:r>
      <w:proofErr w:type="gramStart"/>
      <w:r>
        <w:rPr>
          <w:rFonts w:ascii="Times New Roman" w:eastAsia="Times New Roman" w:hAnsi="Times New Roman"/>
          <w:sz w:val="22"/>
        </w:rPr>
        <w:t>стан-</w:t>
      </w:r>
      <w:proofErr w:type="spellStart"/>
      <w:r>
        <w:rPr>
          <w:rFonts w:ascii="Times New Roman" w:eastAsia="Times New Roman" w:hAnsi="Times New Roman"/>
          <w:sz w:val="22"/>
        </w:rPr>
        <w:t>дартной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областью допустимых колебаний гранулометрического состава крупного заполнителя.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1798955</wp:posOffset>
            </wp:positionH>
            <wp:positionV relativeFrom="paragraph">
              <wp:posOffset>-1614805</wp:posOffset>
            </wp:positionV>
            <wp:extent cx="149225" cy="172085"/>
            <wp:effectExtent l="0" t="0" r="3175" b="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1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Зерновой состав щебня (проба 10 кг)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1400"/>
        <w:gridCol w:w="1400"/>
        <w:gridCol w:w="1420"/>
      </w:tblGrid>
      <w:tr w:rsidR="00AD1C33" w:rsidTr="006A2B9D">
        <w:trPr>
          <w:trHeight w:val="273"/>
        </w:trPr>
        <w:tc>
          <w:tcPr>
            <w:tcW w:w="22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Размер</w:t>
            </w:r>
          </w:p>
        </w:tc>
        <w:tc>
          <w:tcPr>
            <w:tcW w:w="14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2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13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Остаток</w:t>
            </w:r>
          </w:p>
        </w:tc>
      </w:tr>
      <w:tr w:rsidR="00AD1C33" w:rsidTr="006A2B9D">
        <w:trPr>
          <w:trHeight w:val="38"/>
        </w:trPr>
        <w:tc>
          <w:tcPr>
            <w:tcW w:w="22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D1C33" w:rsidTr="006A2B9D">
        <w:trPr>
          <w:trHeight w:val="117"/>
        </w:trPr>
        <w:tc>
          <w:tcPr>
            <w:tcW w:w="22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Массовый,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AD1C33" w:rsidTr="006A2B9D">
        <w:trPr>
          <w:trHeight w:val="252"/>
        </w:trPr>
        <w:tc>
          <w:tcPr>
            <w:tcW w:w="22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отверстий сит</w:t>
            </w: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Частный, %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1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Полный, %</w:t>
            </w:r>
          </w:p>
        </w:tc>
      </w:tr>
      <w:tr w:rsidR="00AD1C33" w:rsidTr="006A2B9D">
        <w:trPr>
          <w:trHeight w:val="127"/>
        </w:trPr>
        <w:tc>
          <w:tcPr>
            <w:tcW w:w="22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кг</w:t>
            </w: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AD1C33" w:rsidTr="006A2B9D">
        <w:trPr>
          <w:trHeight w:val="127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AD1C33" w:rsidTr="006A2B9D">
        <w:trPr>
          <w:trHeight w:val="50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D1C33" w:rsidTr="006A2B9D">
        <w:trPr>
          <w:trHeight w:val="238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7" w:lineRule="exact"/>
              <w:ind w:left="9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44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A2B9D">
        <w:trPr>
          <w:trHeight w:val="243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A2B9D">
        <w:trPr>
          <w:trHeight w:val="243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A2B9D">
        <w:trPr>
          <w:trHeight w:val="243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A2B9D">
        <w:trPr>
          <w:trHeight w:val="244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AD1C33" w:rsidRDefault="00AD1C33" w:rsidP="00AD1C33">
      <w:pPr>
        <w:rPr>
          <w:rFonts w:ascii="Times New Roman" w:eastAsia="Times New Roman" w:hAnsi="Times New Roman"/>
          <w:sz w:val="21"/>
        </w:rPr>
        <w:sectPr w:rsidR="00AD1C33">
          <w:pgSz w:w="8400" w:h="11906"/>
          <w:pgMar w:top="1080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2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bookmarkStart w:id="6" w:name="page66"/>
      <w:bookmarkEnd w:id="6"/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 wp14:anchorId="1E5593E3" wp14:editId="54172BD4">
            <wp:simplePos x="0" y="0"/>
            <wp:positionH relativeFrom="page">
              <wp:posOffset>1416050</wp:posOffset>
            </wp:positionH>
            <wp:positionV relativeFrom="page">
              <wp:posOffset>836930</wp:posOffset>
            </wp:positionV>
            <wp:extent cx="2488565" cy="2407920"/>
            <wp:effectExtent l="0" t="0" r="6985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2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4.4. График зернового состава щебня</w:t>
      </w:r>
    </w:p>
    <w:p w:rsidR="00AD1C33" w:rsidRDefault="00AD1C33" w:rsidP="00AD1C33">
      <w:pPr>
        <w:spacing w:line="27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Наиболее крупный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первое сито сверху, полный остаток на котором более 5 %; наименее крупный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первое сито снизу, полный остаток на котором не менее 95 %. 0,5 (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 +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); 1,25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4. По форме зерен щебень подразделяют на три группы, причем к пластинчатым и игловатым частицам относят такие, у которых толщина или ширина меньше длины в три и более раза.</w:t>
      </w:r>
    </w:p>
    <w:p w:rsidR="00AD1C33" w:rsidRDefault="00AD1C33" w:rsidP="00AD1C33">
      <w:pPr>
        <w:spacing w:line="18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3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Классификация щебня по форме зерен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0"/>
        <w:gridCol w:w="3900"/>
      </w:tblGrid>
      <w:tr w:rsidR="00AD1C33" w:rsidTr="006A2B9D">
        <w:trPr>
          <w:trHeight w:val="244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8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Группа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Содержание зерен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пластинчатой</w:t>
            </w:r>
            <w:proofErr w:type="gramEnd"/>
          </w:p>
        </w:tc>
      </w:tr>
      <w:tr w:rsidR="00AD1C33" w:rsidTr="006A2B9D">
        <w:trPr>
          <w:trHeight w:val="257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 игловатой формы, % по массе</w:t>
            </w:r>
          </w:p>
        </w:tc>
      </w:tr>
      <w:tr w:rsidR="00AD1C33" w:rsidTr="006A2B9D">
        <w:trPr>
          <w:trHeight w:val="243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Кубовидная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w w:val="97"/>
                <w:sz w:val="22"/>
              </w:rPr>
              <w:t>До 15</w:t>
            </w:r>
          </w:p>
        </w:tc>
      </w:tr>
      <w:tr w:rsidR="00AD1C33" w:rsidTr="006A2B9D">
        <w:trPr>
          <w:trHeight w:val="243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Улучшенная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15–25</w:t>
            </w:r>
          </w:p>
        </w:tc>
      </w:tr>
      <w:tr w:rsidR="00AD1C33" w:rsidTr="006A2B9D">
        <w:trPr>
          <w:trHeight w:val="244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Обычная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25–35</w:t>
            </w:r>
          </w:p>
        </w:tc>
      </w:tr>
    </w:tbl>
    <w:p w:rsidR="00AD1C33" w:rsidRDefault="00AD1C33" w:rsidP="00AD1C33">
      <w:pPr>
        <w:spacing w:line="18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120" w:right="12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Примечание. </w:t>
      </w:r>
      <w:r>
        <w:rPr>
          <w:rFonts w:ascii="Times New Roman" w:eastAsia="Times New Roman" w:hAnsi="Times New Roman"/>
          <w:sz w:val="22"/>
        </w:rPr>
        <w:t>Наиболее предпочтительна кубовидная форма,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обеспечивающая минимальный расход </w:t>
      </w:r>
      <w:proofErr w:type="gramStart"/>
      <w:r>
        <w:rPr>
          <w:rFonts w:ascii="Times New Roman" w:eastAsia="Times New Roman" w:hAnsi="Times New Roman"/>
          <w:sz w:val="22"/>
        </w:rPr>
        <w:t>вяжущего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3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4" w:lineRule="auto"/>
        <w:ind w:firstLine="442"/>
        <w:jc w:val="both"/>
        <w:rPr>
          <w:rFonts w:ascii="Times New Roman" w:eastAsia="Times New Roman" w:hAnsi="Times New Roman"/>
          <w:sz w:val="22"/>
        </w:rPr>
      </w:pPr>
      <w:bookmarkStart w:id="7" w:name="page67"/>
      <w:bookmarkStart w:id="8" w:name="_GoBack"/>
      <w:bookmarkEnd w:id="7"/>
      <w:bookmarkEnd w:id="8"/>
      <w:r>
        <w:rPr>
          <w:rFonts w:ascii="Times New Roman" w:eastAsia="Times New Roman" w:hAnsi="Times New Roman"/>
          <w:sz w:val="22"/>
        </w:rPr>
        <w:t>Содержание зерен пластинчатой (лещадной) и игловатой формы в крупном заполнителе не должно превышать 35 % по массе.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numPr>
          <w:ilvl w:val="1"/>
          <w:numId w:val="7"/>
        </w:numPr>
        <w:tabs>
          <w:tab w:val="left" w:pos="660"/>
        </w:tabs>
        <w:spacing w:line="239" w:lineRule="auto"/>
        <w:ind w:left="660" w:hanging="217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Пустотность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щебня не должна превышать 50 %.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7"/>
        </w:numPr>
        <w:tabs>
          <w:tab w:val="left" w:pos="680"/>
        </w:tabs>
        <w:spacing w:line="239" w:lineRule="auto"/>
        <w:ind w:left="680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Содержание пылеватых, илистых и глинистых примесей: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7"/>
        </w:numPr>
        <w:tabs>
          <w:tab w:val="left" w:pos="168"/>
        </w:tabs>
        <w:spacing w:line="238" w:lineRule="auto"/>
        <w:ind w:firstLine="1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щебне</w:t>
      </w:r>
      <w:proofErr w:type="gramEnd"/>
      <w:r>
        <w:rPr>
          <w:rFonts w:ascii="Times New Roman" w:eastAsia="Times New Roman" w:hAnsi="Times New Roman"/>
          <w:sz w:val="22"/>
        </w:rPr>
        <w:t xml:space="preserve"> для бетона М300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не более 2 %; для бетонов более вы-</w:t>
      </w:r>
      <w:proofErr w:type="spellStart"/>
      <w:r>
        <w:rPr>
          <w:rFonts w:ascii="Times New Roman" w:eastAsia="Times New Roman" w:hAnsi="Times New Roman"/>
          <w:sz w:val="22"/>
        </w:rPr>
        <w:t>сокого</w:t>
      </w:r>
      <w:proofErr w:type="spellEnd"/>
      <w:r>
        <w:rPr>
          <w:rFonts w:ascii="Times New Roman" w:eastAsia="Times New Roman" w:hAnsi="Times New Roman"/>
          <w:sz w:val="22"/>
        </w:rPr>
        <w:t xml:space="preserve"> класса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не более 1 %.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8"/>
        </w:numPr>
        <w:tabs>
          <w:tab w:val="left" w:pos="684"/>
        </w:tabs>
        <w:spacing w:line="247" w:lineRule="auto"/>
        <w:ind w:firstLine="44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Прочность щебня и гравия характеризуют маркой,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опре-деляемой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 </w:t>
      </w:r>
      <w:proofErr w:type="spellStart"/>
      <w:r>
        <w:rPr>
          <w:rFonts w:ascii="Times New Roman" w:eastAsia="Times New Roman" w:hAnsi="Times New Roman"/>
          <w:sz w:val="22"/>
        </w:rPr>
        <w:t>дробимости</w:t>
      </w:r>
      <w:proofErr w:type="spellEnd"/>
      <w:r>
        <w:rPr>
          <w:rFonts w:ascii="Times New Roman" w:eastAsia="Times New Roman" w:hAnsi="Times New Roman"/>
          <w:sz w:val="22"/>
        </w:rPr>
        <w:t xml:space="preserve"> при сжатии в цилиндре: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Др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от 200 до 1400, определяется по потере массы от 9 до 35 % для различного типа горных пород.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44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Марка щебня из изверженных пород должна быть не ниже 800, из метаморфических пород – не ниже 600, осадочных – не ниже 300, гравия – не ниже 600.</w:t>
      </w:r>
    </w:p>
    <w:p w:rsidR="00AD1C33" w:rsidRDefault="00AD1C33" w:rsidP="00AD1C33">
      <w:pPr>
        <w:spacing w:line="8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Марка щебня из природного камня должна быть не ниже:</w:t>
      </w:r>
    </w:p>
    <w:p w:rsidR="00AD1C33" w:rsidRDefault="00AD1C33" w:rsidP="00AD1C33">
      <w:pPr>
        <w:spacing w:line="2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 wp14:anchorId="08655C26" wp14:editId="338CD567">
            <wp:simplePos x="0" y="0"/>
            <wp:positionH relativeFrom="column">
              <wp:posOffset>267335</wp:posOffset>
            </wp:positionH>
            <wp:positionV relativeFrom="paragraph">
              <wp:posOffset>9525</wp:posOffset>
            </wp:positionV>
            <wp:extent cx="152400" cy="172085"/>
            <wp:effectExtent l="0" t="0" r="0" b="0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300 – для бетона класса В15 и ниже;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 wp14:anchorId="3CE3A1B7" wp14:editId="03BFC665">
            <wp:simplePos x="0" y="0"/>
            <wp:positionH relativeFrom="column">
              <wp:posOffset>267335</wp:posOffset>
            </wp:positionH>
            <wp:positionV relativeFrom="paragraph">
              <wp:posOffset>8255</wp:posOffset>
            </wp:positionV>
            <wp:extent cx="152400" cy="172085"/>
            <wp:effectExtent l="0" t="0" r="0" b="0"/>
            <wp:wrapNone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400 – В20;</w:t>
      </w:r>
    </w:p>
    <w:p w:rsidR="00AD1C33" w:rsidRDefault="00AD1C33" w:rsidP="00AD1C33">
      <w:pPr>
        <w:spacing w:line="38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0" allowOverlap="1" wp14:anchorId="6F2ACD28" wp14:editId="580D67C6">
            <wp:simplePos x="0" y="0"/>
            <wp:positionH relativeFrom="column">
              <wp:posOffset>267335</wp:posOffset>
            </wp:positionH>
            <wp:positionV relativeFrom="paragraph">
              <wp:posOffset>8255</wp:posOffset>
            </wp:positionV>
            <wp:extent cx="152400" cy="172085"/>
            <wp:effectExtent l="0" t="0" r="0" b="0"/>
            <wp:wrapNone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55" w:lineRule="auto"/>
        <w:ind w:left="740" w:right="24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600 – В22,5; 800 – классов В25, В 27,5, В30;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3600" behindDoc="1" locked="0" layoutInCell="0" allowOverlap="1" wp14:anchorId="1552F4AB" wp14:editId="2A810084">
            <wp:simplePos x="0" y="0"/>
            <wp:positionH relativeFrom="column">
              <wp:posOffset>267335</wp:posOffset>
            </wp:positionH>
            <wp:positionV relativeFrom="paragraph">
              <wp:posOffset>-178435</wp:posOffset>
            </wp:positionV>
            <wp:extent cx="152400" cy="349250"/>
            <wp:effectExtent l="0" t="0" r="0" b="0"/>
            <wp:wrapNone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1000 – класса В40;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4624" behindDoc="1" locked="0" layoutInCell="0" allowOverlap="1" wp14:anchorId="31FD8ADE" wp14:editId="66C521FD">
            <wp:simplePos x="0" y="0"/>
            <wp:positionH relativeFrom="column">
              <wp:posOffset>267335</wp:posOffset>
            </wp:positionH>
            <wp:positionV relativeFrom="paragraph">
              <wp:posOffset>8255</wp:posOffset>
            </wp:positionV>
            <wp:extent cx="152400" cy="172085"/>
            <wp:effectExtent l="0" t="0" r="0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1200 – В45 и выше.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3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Допускается применять щебень из осадочных карбонатных пород марки 400 для бетона класса В22,5, если содержание в нем зерен слабых пород не превышает 5 %.</w:t>
      </w:r>
    </w:p>
    <w:p w:rsidR="00AD1C33" w:rsidRDefault="00AD1C33" w:rsidP="00AD1C33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8. Морозостойкость щебня характеризуют числом циклов замораживания и оттаивания, при котором потери в процентах по массе щебня и гравия не превышают установленных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значе-ний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 Щебень и гравий по морозостойкости подразделяют на следующие марки: F15, F25, F50, F100, F150, F200, F300, F400.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90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7</w:t>
      </w:r>
      <w:r w:rsidR="00AD1C33">
        <w:rPr>
          <w:rFonts w:ascii="Times New Roman" w:eastAsia="Times New Roman" w:hAnsi="Times New Roman"/>
          <w:b/>
          <w:i/>
          <w:sz w:val="22"/>
        </w:rPr>
        <w:t>.2.4. Добавки для бетонов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регулирования и улучшения свойств бетонной смеси и бетона, снижения расхода цемента, повышения качества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сни-жения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энергетических затрат рекомендуется вводить </w:t>
      </w:r>
      <w:proofErr w:type="spellStart"/>
      <w:r>
        <w:rPr>
          <w:rFonts w:ascii="Times New Roman" w:eastAsia="Times New Roman" w:hAnsi="Times New Roman"/>
          <w:sz w:val="22"/>
        </w:rPr>
        <w:t>химиче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rPr>
          <w:rFonts w:ascii="Times New Roman" w:eastAsia="Times New Roman" w:hAnsi="Times New Roman"/>
          <w:sz w:val="22"/>
        </w:rPr>
      </w:pPr>
      <w:bookmarkStart w:id="9" w:name="page68"/>
      <w:bookmarkEnd w:id="9"/>
      <w:proofErr w:type="spellStart"/>
      <w:r>
        <w:rPr>
          <w:rFonts w:ascii="Times New Roman" w:eastAsia="Times New Roman" w:hAnsi="Times New Roman"/>
          <w:sz w:val="22"/>
        </w:rPr>
        <w:t>ские</w:t>
      </w:r>
      <w:proofErr w:type="spellEnd"/>
      <w:r>
        <w:rPr>
          <w:rFonts w:ascii="Times New Roman" w:eastAsia="Times New Roman" w:hAnsi="Times New Roman"/>
          <w:sz w:val="22"/>
        </w:rPr>
        <w:t xml:space="preserve"> добавки, которые в зависимости от назначения делятся на виды:</w:t>
      </w:r>
    </w:p>
    <w:p w:rsidR="00AD1C33" w:rsidRDefault="00AD1C33" w:rsidP="00AD1C33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Регулирующие свойства </w:t>
      </w:r>
      <w:r>
        <w:rPr>
          <w:rFonts w:ascii="Times New Roman" w:eastAsia="Times New Roman" w:hAnsi="Times New Roman"/>
          <w:sz w:val="22"/>
        </w:rPr>
        <w:t>бетонной смеси: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4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пластифицирующие для увеличения подвижности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-тонной</w:t>
      </w:r>
      <w:proofErr w:type="gramEnd"/>
      <w:r>
        <w:rPr>
          <w:rFonts w:ascii="Times New Roman" w:eastAsia="Times New Roman" w:hAnsi="Times New Roman"/>
          <w:sz w:val="22"/>
        </w:rPr>
        <w:t xml:space="preserve"> смеси без снижения прочности на всех сроках испытаний;</w:t>
      </w:r>
    </w:p>
    <w:p w:rsidR="00AD1C33" w:rsidRDefault="00AD1C33" w:rsidP="00AD1C33">
      <w:pPr>
        <w:spacing w:line="2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стабилизирующие для снижения </w:t>
      </w:r>
      <w:proofErr w:type="spellStart"/>
      <w:r>
        <w:rPr>
          <w:rFonts w:ascii="Times New Roman" w:eastAsia="Times New Roman" w:hAnsi="Times New Roman"/>
          <w:sz w:val="22"/>
        </w:rPr>
        <w:t>раствороотделения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-тонной</w:t>
      </w:r>
      <w:proofErr w:type="gramEnd"/>
      <w:r>
        <w:rPr>
          <w:rFonts w:ascii="Times New Roman" w:eastAsia="Times New Roman" w:hAnsi="Times New Roman"/>
          <w:sz w:val="22"/>
        </w:rPr>
        <w:t xml:space="preserve"> смесью и повышения однородности;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водоудерживающие для уменьшения </w:t>
      </w:r>
      <w:proofErr w:type="spellStart"/>
      <w:r>
        <w:rPr>
          <w:rFonts w:ascii="Times New Roman" w:eastAsia="Times New Roman" w:hAnsi="Times New Roman"/>
          <w:sz w:val="22"/>
        </w:rPr>
        <w:t>водоотделения</w:t>
      </w:r>
      <w:proofErr w:type="spellEnd"/>
      <w:r>
        <w:rPr>
          <w:rFonts w:ascii="Times New Roman" w:eastAsia="Times New Roman" w:hAnsi="Times New Roman"/>
          <w:sz w:val="22"/>
        </w:rPr>
        <w:t xml:space="preserve"> и увеличения подвижности бетонной смеси;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– улучшающие </w:t>
      </w:r>
      <w:proofErr w:type="spellStart"/>
      <w:r>
        <w:rPr>
          <w:rFonts w:ascii="Times New Roman" w:eastAsia="Times New Roman" w:hAnsi="Times New Roman"/>
          <w:sz w:val="22"/>
        </w:rPr>
        <w:t>перекачиваемость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бетонной смеси по тру-</w:t>
      </w:r>
      <w:proofErr w:type="spellStart"/>
      <w:r>
        <w:rPr>
          <w:rFonts w:ascii="Times New Roman" w:eastAsia="Times New Roman" w:hAnsi="Times New Roman"/>
          <w:sz w:val="22"/>
        </w:rPr>
        <w:t>бам</w:t>
      </w:r>
      <w:proofErr w:type="spellEnd"/>
      <w:r>
        <w:rPr>
          <w:rFonts w:ascii="Times New Roman" w:eastAsia="Times New Roman" w:hAnsi="Times New Roman"/>
          <w:sz w:val="22"/>
        </w:rPr>
        <w:t>;</w:t>
      </w:r>
      <w:proofErr w:type="gramEnd"/>
    </w:p>
    <w:p w:rsidR="00AD1C33" w:rsidRDefault="00AD1C33" w:rsidP="00AD1C33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– замедляющие схватывание (в два раза и более при тем-</w:t>
      </w:r>
      <w:proofErr w:type="spellStart"/>
      <w:r>
        <w:rPr>
          <w:rFonts w:ascii="Times New Roman" w:eastAsia="Times New Roman" w:hAnsi="Times New Roman"/>
          <w:sz w:val="22"/>
        </w:rPr>
        <w:t>пературе</w:t>
      </w:r>
      <w:proofErr w:type="spellEnd"/>
      <w:r>
        <w:rPr>
          <w:rFonts w:ascii="Times New Roman" w:eastAsia="Times New Roman" w:hAnsi="Times New Roman"/>
          <w:sz w:val="22"/>
        </w:rPr>
        <w:t xml:space="preserve"> 20 ± 2 ºС);</w:t>
      </w:r>
      <w:proofErr w:type="gramEnd"/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00" w:right="80" w:hanging="27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– ускоряющие схватывание бетонной смеси (на 25 % и </w:t>
      </w:r>
      <w:proofErr w:type="spell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>-лее при температуре 20 ± 2 ºС);</w:t>
      </w:r>
      <w:proofErr w:type="gramEnd"/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поризующие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(для легких бетонов) в целях увеличения пористости.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Регулирующие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твердение </w:t>
      </w:r>
      <w:r>
        <w:rPr>
          <w:rFonts w:ascii="Times New Roman" w:eastAsia="Times New Roman" w:hAnsi="Times New Roman"/>
          <w:sz w:val="22"/>
        </w:rPr>
        <w:t>бетона: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20" w:hanging="31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замедлители твердения – снижающие прочность бетона на 30 % и более в возрасте 7 суток;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3" w:lineRule="auto"/>
        <w:ind w:left="720" w:hanging="31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ускорители твердения – повышающие прочность бетона на 20 % и более в возрасте 1 суток нормального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тверде-ния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4" w:lineRule="auto"/>
        <w:ind w:firstLine="56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Повышающие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коррозионную стойкость,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мо-розостойкость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бетона и железобетона, снижающие </w:t>
      </w:r>
      <w:proofErr w:type="spellStart"/>
      <w:r>
        <w:rPr>
          <w:rFonts w:ascii="Times New Roman" w:eastAsia="Times New Roman" w:hAnsi="Times New Roman"/>
          <w:sz w:val="22"/>
        </w:rPr>
        <w:t>проницае-мость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бетона:</w:t>
      </w:r>
    </w:p>
    <w:p w:rsidR="00AD1C33" w:rsidRDefault="00AD1C33" w:rsidP="00AD1C33">
      <w:pPr>
        <w:spacing w:line="1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20" w:hanging="31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водоредуцирующие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для снижения расхода воды, </w:t>
      </w:r>
      <w:proofErr w:type="gramStart"/>
      <w:r>
        <w:rPr>
          <w:rFonts w:ascii="Times New Roman" w:eastAsia="Times New Roman" w:hAnsi="Times New Roman"/>
          <w:sz w:val="22"/>
        </w:rPr>
        <w:t>повыше-</w:t>
      </w:r>
      <w:proofErr w:type="spellStart"/>
      <w:r>
        <w:rPr>
          <w:rFonts w:ascii="Times New Roman" w:eastAsia="Times New Roman" w:hAnsi="Times New Roman"/>
          <w:sz w:val="22"/>
        </w:rPr>
        <w:t>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прочности бетона, марки по водонепроницаемости;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4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–  газообразующие для повышения морозостойкости бетона;</w:t>
      </w:r>
    </w:p>
    <w:p w:rsidR="00AD1C33" w:rsidRDefault="00AD1C33" w:rsidP="00AD1C33">
      <w:pPr>
        <w:spacing w:line="2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20" w:hanging="31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воздухововлекающие для повышения морозостойкости бетона;</w:t>
      </w:r>
    </w:p>
    <w:p w:rsidR="00AD1C33" w:rsidRDefault="00AD1C33" w:rsidP="00AD1C33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20" w:hanging="31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кольматирующие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для заполнения открытых </w:t>
      </w:r>
      <w:proofErr w:type="gramStart"/>
      <w:r>
        <w:rPr>
          <w:rFonts w:ascii="Times New Roman" w:eastAsia="Times New Roman" w:hAnsi="Times New Roman"/>
          <w:sz w:val="22"/>
        </w:rPr>
        <w:t>капилляр-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 в бетоне;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ингибиторы коррозии арматуры.</w:t>
      </w:r>
    </w:p>
    <w:p w:rsidR="00AD1C33" w:rsidRDefault="00AD1C33" w:rsidP="00AD1C33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16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firstLine="566"/>
        <w:rPr>
          <w:rFonts w:ascii="Times New Roman" w:eastAsia="Times New Roman" w:hAnsi="Times New Roman"/>
          <w:sz w:val="22"/>
        </w:rPr>
      </w:pPr>
      <w:bookmarkStart w:id="10" w:name="page69"/>
      <w:bookmarkEnd w:id="10"/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Придающие </w:t>
      </w:r>
      <w:r>
        <w:rPr>
          <w:rFonts w:ascii="Times New Roman" w:eastAsia="Times New Roman" w:hAnsi="Times New Roman"/>
          <w:sz w:val="22"/>
        </w:rPr>
        <w:t>бетонной смеси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(бетону)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специальные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свойства: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20" w:hanging="31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– противоморозные – для твердения бетонов в условиях отрицательных температур;</w:t>
      </w:r>
      <w:proofErr w:type="gramEnd"/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sz w:val="22"/>
        </w:rPr>
        <w:t>гидрофобизирующие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 –  для  снижения  </w:t>
      </w:r>
      <w:proofErr w:type="spellStart"/>
      <w:r>
        <w:rPr>
          <w:rFonts w:ascii="Times New Roman" w:eastAsia="Times New Roman" w:hAnsi="Times New Roman"/>
          <w:sz w:val="22"/>
        </w:rPr>
        <w:t>водопоглощения</w:t>
      </w:r>
      <w:proofErr w:type="spellEnd"/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7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бетона в 2–5 раз.</w:t>
      </w:r>
    </w:p>
    <w:p w:rsidR="00AD1C33" w:rsidRDefault="00AD1C33" w:rsidP="00AD1C33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6" w:lineRule="auto"/>
        <w:ind w:firstLine="56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Вода и количество добавки в процентах от массы цемента устанавливается опытным путем в зависимости от вида </w:t>
      </w:r>
      <w:proofErr w:type="gramStart"/>
      <w:r>
        <w:rPr>
          <w:rFonts w:ascii="Times New Roman" w:eastAsia="Times New Roman" w:hAnsi="Times New Roman"/>
          <w:sz w:val="22"/>
        </w:rPr>
        <w:t>исход-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материалов, условий приготовления и твердения бетонной смеси. Обычно это 0,2–3 %.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использовании добавок следует учитывать требования, которые ограничивают применение добавок в бетонных и </w:t>
      </w:r>
      <w:proofErr w:type="gramStart"/>
      <w:r>
        <w:rPr>
          <w:rFonts w:ascii="Times New Roman" w:eastAsia="Times New Roman" w:hAnsi="Times New Roman"/>
          <w:sz w:val="22"/>
        </w:rPr>
        <w:t>желе-</w:t>
      </w:r>
      <w:proofErr w:type="spellStart"/>
      <w:r>
        <w:rPr>
          <w:rFonts w:ascii="Times New Roman" w:eastAsia="Times New Roman" w:hAnsi="Times New Roman"/>
          <w:sz w:val="22"/>
        </w:rPr>
        <w:t>зобетонных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изделиях и конструкциях в зависимости от условий их эксплуатации.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6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13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7</w:t>
      </w:r>
      <w:r w:rsidR="00AD1C33">
        <w:rPr>
          <w:rFonts w:ascii="Times New Roman" w:eastAsia="Times New Roman" w:hAnsi="Times New Roman"/>
          <w:b/>
          <w:sz w:val="22"/>
        </w:rPr>
        <w:t>.3. Бетонные смеси и их свойства</w:t>
      </w:r>
    </w:p>
    <w:p w:rsidR="00AD1C33" w:rsidRDefault="00AD1C33" w:rsidP="00AD1C33">
      <w:pPr>
        <w:spacing w:line="25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Бетонная смесь состоит из щебня (гравия), песка, цемента и воды. Цемент + вода цементное тесто. Цементное тесто +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</w:t>
      </w:r>
      <w:proofErr w:type="spellEnd"/>
      <w:r>
        <w:rPr>
          <w:rFonts w:ascii="Times New Roman" w:eastAsia="Times New Roman" w:hAnsi="Times New Roman"/>
          <w:sz w:val="22"/>
        </w:rPr>
        <w:t>-сок</w:t>
      </w:r>
      <w:proofErr w:type="gramEnd"/>
      <w:r>
        <w:rPr>
          <w:rFonts w:ascii="Times New Roman" w:eastAsia="Times New Roman" w:hAnsi="Times New Roman"/>
          <w:sz w:val="22"/>
        </w:rPr>
        <w:t xml:space="preserve"> растворная часть. Цементный раствор + щебень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-тонная</w:t>
      </w:r>
      <w:proofErr w:type="gramEnd"/>
      <w:r>
        <w:rPr>
          <w:rFonts w:ascii="Times New Roman" w:eastAsia="Times New Roman" w:hAnsi="Times New Roman"/>
          <w:sz w:val="22"/>
        </w:rPr>
        <w:t xml:space="preserve"> смесь. </w:t>
      </w:r>
      <w:r>
        <w:rPr>
          <w:rFonts w:ascii="Times New Roman" w:eastAsia="Times New Roman" w:hAnsi="Times New Roman"/>
          <w:i/>
          <w:sz w:val="22"/>
        </w:rPr>
        <w:t>Бетонная смесь</w:t>
      </w:r>
      <w:r>
        <w:rPr>
          <w:rFonts w:ascii="Times New Roman" w:eastAsia="Times New Roman" w:hAnsi="Times New Roman"/>
          <w:sz w:val="22"/>
        </w:rPr>
        <w:t xml:space="preserve"> состоит из твердой фазы (</w:t>
      </w:r>
      <w:proofErr w:type="gramStart"/>
      <w:r>
        <w:rPr>
          <w:rFonts w:ascii="Times New Roman" w:eastAsia="Times New Roman" w:hAnsi="Times New Roman"/>
          <w:sz w:val="22"/>
        </w:rPr>
        <w:t>части-</w:t>
      </w:r>
      <w:proofErr w:type="spellStart"/>
      <w:r>
        <w:rPr>
          <w:rFonts w:ascii="Times New Roman" w:eastAsia="Times New Roman" w:hAnsi="Times New Roman"/>
          <w:sz w:val="22"/>
        </w:rPr>
        <w:t>цы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цемента, песок, щебень), жидкой (вода) и газообразной фаз (вовлеченный воздух). Присутствие воды придает связность всей многокомпонентной системе за счет возникновения сил молекулярного сцепления при адсорбции диполей воды на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по-верхности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частиц.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5648" behindDoc="1" locked="0" layoutInCell="0" allowOverlap="1" wp14:anchorId="33B5E1B8" wp14:editId="63A11E84">
            <wp:simplePos x="0" y="0"/>
            <wp:positionH relativeFrom="column">
              <wp:posOffset>1291590</wp:posOffset>
            </wp:positionH>
            <wp:positionV relativeFrom="paragraph">
              <wp:posOffset>-1301115</wp:posOffset>
            </wp:positionV>
            <wp:extent cx="274320" cy="172085"/>
            <wp:effectExtent l="0" t="0" r="0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6672" behindDoc="1" locked="0" layoutInCell="0" allowOverlap="1" wp14:anchorId="371CA384" wp14:editId="60B9D891">
            <wp:simplePos x="0" y="0"/>
            <wp:positionH relativeFrom="column">
              <wp:posOffset>256540</wp:posOffset>
            </wp:positionH>
            <wp:positionV relativeFrom="paragraph">
              <wp:posOffset>-1130300</wp:posOffset>
            </wp:positionV>
            <wp:extent cx="277495" cy="172085"/>
            <wp:effectExtent l="0" t="0" r="8255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7696" behindDoc="1" locked="0" layoutInCell="0" allowOverlap="1" wp14:anchorId="54B615CE" wp14:editId="686F6596">
            <wp:simplePos x="0" y="0"/>
            <wp:positionH relativeFrom="column">
              <wp:posOffset>3507740</wp:posOffset>
            </wp:positionH>
            <wp:positionV relativeFrom="paragraph">
              <wp:posOffset>-1130300</wp:posOffset>
            </wp:positionV>
            <wp:extent cx="274320" cy="172085"/>
            <wp:effectExtent l="0" t="0" r="0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Бетонная смесь по своим свойствам занимает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промежуточ-ное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положение между вязкими жидкостями и твердыми телами. В отличие от </w:t>
      </w:r>
      <w:r>
        <w:rPr>
          <w:rFonts w:ascii="Times New Roman" w:eastAsia="Times New Roman" w:hAnsi="Times New Roman"/>
          <w:i/>
          <w:sz w:val="22"/>
        </w:rPr>
        <w:t>истинных жидкостей,</w:t>
      </w:r>
      <w:r>
        <w:rPr>
          <w:rFonts w:ascii="Times New Roman" w:eastAsia="Times New Roman" w:hAnsi="Times New Roman"/>
          <w:sz w:val="22"/>
        </w:rPr>
        <w:t xml:space="preserve"> растекается и заполняет форму лишь после разрушения структуры (под действием внешних сил). Способность бетонных смесей разжижаться при механических воздействиях и загустевать в </w:t>
      </w:r>
      <w:proofErr w:type="gramStart"/>
      <w:r>
        <w:rPr>
          <w:rFonts w:ascii="Times New Roman" w:eastAsia="Times New Roman" w:hAnsi="Times New Roman"/>
          <w:sz w:val="22"/>
        </w:rPr>
        <w:t>спокойном</w:t>
      </w:r>
      <w:proofErr w:type="gramEnd"/>
      <w:r>
        <w:rPr>
          <w:rFonts w:ascii="Times New Roman" w:eastAsia="Times New Roman" w:hAnsi="Times New Roman"/>
          <w:sz w:val="22"/>
        </w:rPr>
        <w:t xml:space="preserve"> состоя-</w:t>
      </w:r>
      <w:proofErr w:type="spellStart"/>
      <w:r>
        <w:rPr>
          <w:rFonts w:ascii="Times New Roman" w:eastAsia="Times New Roman" w:hAnsi="Times New Roman"/>
          <w:sz w:val="22"/>
        </w:rPr>
        <w:t>нии</w:t>
      </w:r>
      <w:proofErr w:type="spellEnd"/>
      <w:r>
        <w:rPr>
          <w:rFonts w:ascii="Times New Roman" w:eastAsia="Times New Roman" w:hAnsi="Times New Roman"/>
          <w:sz w:val="22"/>
        </w:rPr>
        <w:t xml:space="preserve"> называется </w:t>
      </w:r>
      <w:proofErr w:type="spellStart"/>
      <w:r>
        <w:rPr>
          <w:rFonts w:ascii="Times New Roman" w:eastAsia="Times New Roman" w:hAnsi="Times New Roman"/>
          <w:i/>
          <w:sz w:val="22"/>
        </w:rPr>
        <w:t>тиксотропией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  <w:r>
        <w:rPr>
          <w:rFonts w:ascii="Times New Roman" w:eastAsia="Times New Roman" w:hAnsi="Times New Roman"/>
          <w:sz w:val="22"/>
        </w:rPr>
        <w:t xml:space="preserve"> От </w:t>
      </w:r>
      <w:r>
        <w:rPr>
          <w:rFonts w:ascii="Times New Roman" w:eastAsia="Times New Roman" w:hAnsi="Times New Roman"/>
          <w:i/>
          <w:sz w:val="22"/>
        </w:rPr>
        <w:t>твердых тел</w:t>
      </w:r>
      <w:r>
        <w:rPr>
          <w:rFonts w:ascii="Times New Roman" w:eastAsia="Times New Roman" w:hAnsi="Times New Roman"/>
          <w:sz w:val="22"/>
        </w:rPr>
        <w:t xml:space="preserve"> отличается </w:t>
      </w:r>
      <w:proofErr w:type="gramStart"/>
      <w:r>
        <w:rPr>
          <w:rFonts w:ascii="Times New Roman" w:eastAsia="Times New Roman" w:hAnsi="Times New Roman"/>
          <w:sz w:val="22"/>
        </w:rPr>
        <w:t>от-</w:t>
      </w:r>
      <w:proofErr w:type="spellStart"/>
      <w:r>
        <w:rPr>
          <w:rFonts w:ascii="Times New Roman" w:eastAsia="Times New Roman" w:hAnsi="Times New Roman"/>
          <w:sz w:val="22"/>
        </w:rPr>
        <w:t>сутствием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достаточной упругости и формы (появление при не-больших нагрузках значительных необратимых деформаций).</w:t>
      </w: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7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1" w:name="page70"/>
      <w:bookmarkEnd w:id="11"/>
      <w:r>
        <w:rPr>
          <w:rFonts w:ascii="Times New Roman" w:eastAsia="Times New Roman" w:hAnsi="Times New Roman"/>
          <w:i/>
          <w:sz w:val="22"/>
        </w:rPr>
        <w:t xml:space="preserve">Пластические свойства </w:t>
      </w:r>
      <w:r>
        <w:rPr>
          <w:rFonts w:ascii="Times New Roman" w:eastAsia="Times New Roman" w:hAnsi="Times New Roman"/>
          <w:sz w:val="22"/>
        </w:rPr>
        <w:t xml:space="preserve">бетонной смеси меняются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тече-ние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времени из-за процессов гидратации цемента, испарения части воды – увеличивается пластическая вязкость смеси (</w:t>
      </w:r>
      <w:proofErr w:type="spellStart"/>
      <w:r>
        <w:rPr>
          <w:rFonts w:ascii="Times New Roman" w:eastAsia="Times New Roman" w:hAnsi="Times New Roman"/>
          <w:sz w:val="22"/>
        </w:rPr>
        <w:t>загус-тевает</w:t>
      </w:r>
      <w:proofErr w:type="spellEnd"/>
      <w:r>
        <w:rPr>
          <w:rFonts w:ascii="Times New Roman" w:eastAsia="Times New Roman" w:hAnsi="Times New Roman"/>
          <w:sz w:val="22"/>
        </w:rPr>
        <w:t xml:space="preserve">) и ухудшается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зависимости от соотношения цементного теста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количе-ства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заполнителя различают три вида структуры бетонной </w:t>
      </w:r>
      <w:proofErr w:type="spellStart"/>
      <w:r>
        <w:rPr>
          <w:rFonts w:ascii="Times New Roman" w:eastAsia="Times New Roman" w:hAnsi="Times New Roman"/>
          <w:sz w:val="22"/>
        </w:rPr>
        <w:t>сме</w:t>
      </w:r>
      <w:proofErr w:type="spellEnd"/>
      <w:r>
        <w:rPr>
          <w:rFonts w:ascii="Times New Roman" w:eastAsia="Times New Roman" w:hAnsi="Times New Roman"/>
          <w:sz w:val="22"/>
        </w:rPr>
        <w:t xml:space="preserve">-си: I – избыток цементного теста с плавающим заполнителем, </w:t>
      </w:r>
      <w:proofErr w:type="gramStart"/>
      <w:r>
        <w:rPr>
          <w:rFonts w:ascii="Times New Roman" w:eastAsia="Times New Roman" w:hAnsi="Times New Roman"/>
          <w:sz w:val="22"/>
        </w:rPr>
        <w:t>хорошая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; II – с плотной упаковкой </w:t>
      </w:r>
      <w:proofErr w:type="spellStart"/>
      <w:r>
        <w:rPr>
          <w:rFonts w:ascii="Times New Roman" w:eastAsia="Times New Roman" w:hAnsi="Times New Roman"/>
          <w:sz w:val="22"/>
        </w:rPr>
        <w:t>запол-нителя</w:t>
      </w:r>
      <w:proofErr w:type="spellEnd"/>
      <w:r>
        <w:rPr>
          <w:rFonts w:ascii="Times New Roman" w:eastAsia="Times New Roman" w:hAnsi="Times New Roman"/>
          <w:sz w:val="22"/>
        </w:rPr>
        <w:t xml:space="preserve">, обладает меньшей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удобоукладываемостью</w:t>
      </w:r>
      <w:proofErr w:type="spellEnd"/>
      <w:r>
        <w:rPr>
          <w:rFonts w:ascii="Times New Roman" w:eastAsia="Times New Roman" w:hAnsi="Times New Roman"/>
          <w:sz w:val="22"/>
        </w:rPr>
        <w:t xml:space="preserve">, но более экономична; III – крупнопористая, с недостатком цементного теста, обладает еще худшей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удобоукладываемостью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6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бетонных смесей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</w:t>
      </w:r>
      <w:proofErr w:type="spellStart"/>
      <w:r>
        <w:rPr>
          <w:rFonts w:ascii="Times New Roman" w:eastAsia="Times New Roman" w:hAnsi="Times New Roman"/>
          <w:i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бетонной смеси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полнять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форму бетонируемого изделия и уплотняться под </w:t>
      </w:r>
      <w:proofErr w:type="spellStart"/>
      <w:r>
        <w:rPr>
          <w:rFonts w:ascii="Times New Roman" w:eastAsia="Times New Roman" w:hAnsi="Times New Roman"/>
          <w:sz w:val="22"/>
        </w:rPr>
        <w:t>дей-ствием</w:t>
      </w:r>
      <w:proofErr w:type="spellEnd"/>
      <w:r>
        <w:rPr>
          <w:rFonts w:ascii="Times New Roman" w:eastAsia="Times New Roman" w:hAnsi="Times New Roman"/>
          <w:sz w:val="22"/>
        </w:rPr>
        <w:t xml:space="preserve"> силы тяжести или внешних механических воздействий.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оценивается </w:t>
      </w:r>
      <w:r>
        <w:rPr>
          <w:rFonts w:ascii="Times New Roman" w:eastAsia="Times New Roman" w:hAnsi="Times New Roman"/>
          <w:i/>
          <w:sz w:val="22"/>
        </w:rPr>
        <w:t>подвижностью</w:t>
      </w:r>
      <w:r>
        <w:rPr>
          <w:rFonts w:ascii="Times New Roman" w:eastAsia="Times New Roman" w:hAnsi="Times New Roman"/>
          <w:sz w:val="22"/>
        </w:rPr>
        <w:t xml:space="preserve"> и </w:t>
      </w:r>
      <w:r>
        <w:rPr>
          <w:rFonts w:ascii="Times New Roman" w:eastAsia="Times New Roman" w:hAnsi="Times New Roman"/>
          <w:i/>
          <w:sz w:val="22"/>
        </w:rPr>
        <w:t>жестко-</w:t>
      </w: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стью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Подвижность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способность бетонной смеси растекаться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под действием собственной массы. </w:t>
      </w:r>
      <w:proofErr w:type="gramStart"/>
      <w:r>
        <w:rPr>
          <w:rFonts w:ascii="Times New Roman" w:eastAsia="Times New Roman" w:hAnsi="Times New Roman"/>
          <w:sz w:val="22"/>
        </w:rPr>
        <w:t xml:space="preserve">Степень подвижности </w:t>
      </w:r>
      <w:proofErr w:type="spellStart"/>
      <w:r>
        <w:rPr>
          <w:rFonts w:ascii="Times New Roman" w:eastAsia="Times New Roman" w:hAnsi="Times New Roman"/>
          <w:sz w:val="22"/>
        </w:rPr>
        <w:t>оце-нивается</w:t>
      </w:r>
      <w:proofErr w:type="spellEnd"/>
      <w:r>
        <w:rPr>
          <w:rFonts w:ascii="Times New Roman" w:eastAsia="Times New Roman" w:hAnsi="Times New Roman"/>
          <w:sz w:val="22"/>
        </w:rPr>
        <w:t xml:space="preserve"> осадкой бетонной смеси, укладываемой в три слоя в стандартную конус-форму.</w:t>
      </w:r>
      <w:proofErr w:type="gramEnd"/>
      <w:r>
        <w:rPr>
          <w:rFonts w:ascii="Times New Roman" w:eastAsia="Times New Roman" w:hAnsi="Times New Roman"/>
          <w:sz w:val="22"/>
        </w:rPr>
        <w:t xml:space="preserve"> Уплотняют каждый слой </w:t>
      </w:r>
      <w:proofErr w:type="spellStart"/>
      <w:r>
        <w:rPr>
          <w:rFonts w:ascii="Times New Roman" w:eastAsia="Times New Roman" w:hAnsi="Times New Roman"/>
          <w:sz w:val="22"/>
        </w:rPr>
        <w:t>штыкова-нием</w:t>
      </w:r>
      <w:proofErr w:type="spellEnd"/>
      <w:r>
        <w:rPr>
          <w:rFonts w:ascii="Times New Roman" w:eastAsia="Times New Roman" w:hAnsi="Times New Roman"/>
          <w:sz w:val="22"/>
        </w:rPr>
        <w:t xml:space="preserve"> по 25 раз металлическими стержнями – штыковками.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8720" behindDoc="1" locked="0" layoutInCell="0" allowOverlap="1" wp14:anchorId="14991EF6" wp14:editId="51457352">
            <wp:simplePos x="0" y="0"/>
            <wp:positionH relativeFrom="column">
              <wp:posOffset>359410</wp:posOffset>
            </wp:positionH>
            <wp:positionV relativeFrom="paragraph">
              <wp:posOffset>167005</wp:posOffset>
            </wp:positionV>
            <wp:extent cx="3449320" cy="1318260"/>
            <wp:effectExtent l="0" t="0" r="0" b="0"/>
            <wp:wrapNone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9320" cy="1318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8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4.5. Определение подвижности бетонных смесей</w:t>
      </w: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0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2" w:name="page71"/>
      <w:bookmarkEnd w:id="12"/>
      <w:r>
        <w:rPr>
          <w:rFonts w:ascii="Times New Roman" w:eastAsia="Times New Roman" w:hAnsi="Times New Roman"/>
          <w:i/>
          <w:sz w:val="22"/>
        </w:rPr>
        <w:t xml:space="preserve">Жесткость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способность растекаться и заполнять форму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под действием вибрации. Характеризуется временем вибрации, необходимым для выравнивания конуса из бетонной смеси в специальном приборе.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9744" behindDoc="1" locked="0" layoutInCell="0" allowOverlap="1" wp14:anchorId="7065F437" wp14:editId="1256E39C">
            <wp:simplePos x="0" y="0"/>
            <wp:positionH relativeFrom="column">
              <wp:posOffset>-17145</wp:posOffset>
            </wp:positionH>
            <wp:positionV relativeFrom="paragraph">
              <wp:posOffset>150495</wp:posOffset>
            </wp:positionV>
            <wp:extent cx="3655695" cy="1849120"/>
            <wp:effectExtent l="0" t="0" r="1905" b="0"/>
            <wp:wrapNone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695" cy="184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9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4.6. Определение жесткости бетонных смесей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зависит от: вида цемента (больше </w:t>
      </w:r>
      <w:proofErr w:type="spellStart"/>
      <w:r>
        <w:rPr>
          <w:rFonts w:ascii="Times New Roman" w:eastAsia="Times New Roman" w:hAnsi="Times New Roman"/>
          <w:sz w:val="22"/>
        </w:rPr>
        <w:t>водопотребность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у пуццоланового и ШПЦ); количества воды; количества цементного теста; крупности и формы зерен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запол-нителя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содержания песка; наличия ПАВ. ПАВ: 1) СДБ – 0,15– 0,25 % дает снижение </w:t>
      </w:r>
      <w:proofErr w:type="spellStart"/>
      <w:r>
        <w:rPr>
          <w:rFonts w:ascii="Times New Roman" w:eastAsia="Times New Roman" w:hAnsi="Times New Roman"/>
          <w:sz w:val="22"/>
        </w:rPr>
        <w:t>водопотребности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смеси на 8–12 %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сни-жение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расхода цемента на 6–10 %; 2) </w:t>
      </w:r>
      <w:proofErr w:type="spellStart"/>
      <w:r>
        <w:rPr>
          <w:rFonts w:ascii="Times New Roman" w:eastAsia="Times New Roman" w:hAnsi="Times New Roman"/>
          <w:sz w:val="22"/>
        </w:rPr>
        <w:t>суперпластификаторы</w:t>
      </w:r>
      <w:proofErr w:type="spellEnd"/>
    </w:p>
    <w:p w:rsidR="00AD1C33" w:rsidRDefault="00AD1C33" w:rsidP="00AD1C33">
      <w:pPr>
        <w:spacing w:line="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(С-3, 10, 03 и др.) – 0,1 %.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Снижение </w:t>
      </w:r>
      <w:proofErr w:type="spellStart"/>
      <w:r>
        <w:rPr>
          <w:rFonts w:ascii="Times New Roman" w:eastAsia="Times New Roman" w:hAnsi="Times New Roman"/>
          <w:sz w:val="22"/>
        </w:rPr>
        <w:t>водопотребности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при введении ПАВ позволяет: повысить плотность и прочность бетона; ускорить процессы схватывания и твердения бетона; улучшить коррозионную </w:t>
      </w:r>
      <w:proofErr w:type="gramStart"/>
      <w:r>
        <w:rPr>
          <w:rFonts w:ascii="Times New Roman" w:eastAsia="Times New Roman" w:hAnsi="Times New Roman"/>
          <w:sz w:val="22"/>
        </w:rPr>
        <w:t>стой-кость</w:t>
      </w:r>
      <w:proofErr w:type="gramEnd"/>
      <w:r>
        <w:rPr>
          <w:rFonts w:ascii="Times New Roman" w:eastAsia="Times New Roman" w:hAnsi="Times New Roman"/>
          <w:sz w:val="22"/>
        </w:rPr>
        <w:t xml:space="preserve">; повысить долговечность; уменьшить водопроницаемость и </w:t>
      </w:r>
      <w:proofErr w:type="spellStart"/>
      <w:r>
        <w:rPr>
          <w:rFonts w:ascii="Times New Roman" w:eastAsia="Times New Roman" w:hAnsi="Times New Roman"/>
          <w:sz w:val="22"/>
        </w:rPr>
        <w:t>истираемость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58" w:lineRule="exact"/>
        <w:rPr>
          <w:rFonts w:ascii="Times New Roman" w:eastAsia="Times New Roman" w:hAnsi="Times New Roman"/>
        </w:rPr>
      </w:pPr>
    </w:p>
    <w:tbl>
      <w:tblPr>
        <w:tblW w:w="618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0"/>
        <w:gridCol w:w="1420"/>
        <w:gridCol w:w="1520"/>
        <w:gridCol w:w="1720"/>
      </w:tblGrid>
      <w:tr w:rsidR="00AD1C33" w:rsidTr="00626C06">
        <w:trPr>
          <w:trHeight w:val="255"/>
        </w:trPr>
        <w:tc>
          <w:tcPr>
            <w:tcW w:w="1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bookmarkStart w:id="13" w:name="page72"/>
            <w:bookmarkEnd w:id="13"/>
            <w:r>
              <w:rPr>
                <w:rFonts w:ascii="Times New Roman" w:eastAsia="Times New Roman" w:hAnsi="Times New Roman"/>
                <w:w w:val="98"/>
                <w:sz w:val="22"/>
              </w:rPr>
              <w:t>Марка</w:t>
            </w:r>
          </w:p>
        </w:tc>
        <w:tc>
          <w:tcPr>
            <w:tcW w:w="466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Норма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удобоукладываемости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по показателю:</w:t>
            </w:r>
          </w:p>
        </w:tc>
      </w:tr>
      <w:tr w:rsidR="00AD1C33" w:rsidTr="00626C06">
        <w:trPr>
          <w:trHeight w:val="129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7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подвижности,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см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:</w:t>
            </w:r>
          </w:p>
        </w:tc>
      </w:tr>
      <w:tr w:rsidR="00AD1C33" w:rsidTr="00626C06">
        <w:trPr>
          <w:trHeight w:val="120"/>
        </w:trPr>
        <w:tc>
          <w:tcPr>
            <w:tcW w:w="15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удобоук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2"/>
              </w:rPr>
              <w:t>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AD1C33" w:rsidTr="00626C06">
        <w:trPr>
          <w:trHeight w:val="117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жесткости,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с</w:t>
            </w:r>
            <w:proofErr w:type="gramEnd"/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осадка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расплыв</w:t>
            </w:r>
            <w:proofErr w:type="spellEnd"/>
          </w:p>
        </w:tc>
      </w:tr>
      <w:tr w:rsidR="00AD1C33" w:rsidTr="00626C06">
        <w:trPr>
          <w:trHeight w:val="252"/>
        </w:trPr>
        <w:tc>
          <w:tcPr>
            <w:tcW w:w="15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ладываемости</w:t>
            </w:r>
            <w:proofErr w:type="spellEnd"/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AD1C33" w:rsidTr="00626C06">
        <w:trPr>
          <w:trHeight w:val="118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конуса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конуса</w:t>
            </w:r>
          </w:p>
        </w:tc>
      </w:tr>
      <w:tr w:rsidR="00AD1C33" w:rsidTr="00626C06">
        <w:trPr>
          <w:trHeight w:val="146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7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AD1C33" w:rsidTr="00626C06">
        <w:trPr>
          <w:trHeight w:val="248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9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Сверхжесткие смеси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Более 100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2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51–100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1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50 и менее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Жесткие смеси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26C06">
        <w:trPr>
          <w:trHeight w:val="245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4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31–60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ЖЗ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21–30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2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11–20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1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5–10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7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Подвижные смеси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1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 и менее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1–4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2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5–9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4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10–15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4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16–20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26–30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П5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21 и более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31 и более</w:t>
            </w:r>
          </w:p>
        </w:tc>
      </w:tr>
    </w:tbl>
    <w:p w:rsidR="00AD1C33" w:rsidRDefault="00AD1C33" w:rsidP="00AD1C33">
      <w:pPr>
        <w:spacing w:line="25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20" w:right="4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2. Связность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нерасслаиваемость</w:t>
      </w:r>
      <w:proofErr w:type="spellEnd"/>
      <w:r>
        <w:rPr>
          <w:rFonts w:ascii="Times New Roman" w:eastAsia="Times New Roman" w:hAnsi="Times New Roman"/>
          <w:sz w:val="22"/>
        </w:rPr>
        <w:t>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характеризует </w:t>
      </w:r>
      <w:proofErr w:type="gramStart"/>
      <w:r>
        <w:rPr>
          <w:rFonts w:ascii="Times New Roman" w:eastAsia="Times New Roman" w:hAnsi="Times New Roman"/>
          <w:sz w:val="22"/>
        </w:rPr>
        <w:t>способ-</w:t>
      </w:r>
      <w:proofErr w:type="spellStart"/>
      <w:r>
        <w:rPr>
          <w:rFonts w:ascii="Times New Roman" w:eastAsia="Times New Roman" w:hAnsi="Times New Roman"/>
          <w:sz w:val="22"/>
        </w:rPr>
        <w:t>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бетонной смеси не расслаиваться при транспортировке, выгрузке и укладке.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20" w:right="4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Бетонная смесь характеризуется также: плотностью; видом крупного заполнителя (щебень, гравий, керамзит); наличием или отсутствием песка; сроками схватывания.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2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20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7</w:t>
      </w:r>
      <w:r w:rsidR="00AD1C33">
        <w:rPr>
          <w:rFonts w:ascii="Times New Roman" w:eastAsia="Times New Roman" w:hAnsi="Times New Roman"/>
          <w:b/>
          <w:sz w:val="22"/>
        </w:rPr>
        <w:t>.4. Твердение бетона</w:t>
      </w:r>
    </w:p>
    <w:p w:rsidR="00AD1C33" w:rsidRDefault="00AD1C33" w:rsidP="00AD1C33">
      <w:pPr>
        <w:spacing w:line="26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20" w:right="40" w:firstLine="43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Процесс твердения бетона обусловлен гидратацией цемент-</w:t>
      </w:r>
      <w:proofErr w:type="spellStart"/>
      <w:r>
        <w:rPr>
          <w:rFonts w:ascii="Times New Roman" w:eastAsia="Times New Roman" w:hAnsi="Times New Roman"/>
          <w:sz w:val="22"/>
        </w:rPr>
        <w:t>ного</w:t>
      </w:r>
      <w:proofErr w:type="spellEnd"/>
      <w:r>
        <w:rPr>
          <w:rFonts w:ascii="Times New Roman" w:eastAsia="Times New Roman" w:hAnsi="Times New Roman"/>
          <w:sz w:val="22"/>
        </w:rPr>
        <w:t xml:space="preserve"> вяжущего.</w:t>
      </w:r>
      <w:proofErr w:type="gramEnd"/>
      <w:r>
        <w:rPr>
          <w:rFonts w:ascii="Times New Roman" w:eastAsia="Times New Roman" w:hAnsi="Times New Roman"/>
          <w:sz w:val="22"/>
        </w:rPr>
        <w:t xml:space="preserve"> Цементные бетоны твердеют медленно </w:t>
      </w:r>
      <w:r>
        <w:rPr>
          <w:rFonts w:ascii="Times New Roman" w:eastAsia="Times New Roman" w:hAnsi="Times New Roman"/>
          <w:sz w:val="22"/>
        </w:rPr>
        <w:lastRenderedPageBreak/>
        <w:t>при нормальных условиях (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20 2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и относительной влажности более 90 % или в воде). Главные составляющие процесса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твер-дения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вода и температура.</w:t>
      </w:r>
    </w:p>
    <w:p w:rsidR="00AD1C33" w:rsidRDefault="00AD1C33" w:rsidP="00AD1C33">
      <w:pPr>
        <w:spacing w:line="20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0768" behindDoc="1" locked="0" layoutInCell="0" allowOverlap="1" wp14:anchorId="2A669471" wp14:editId="3C597271">
            <wp:simplePos x="0" y="0"/>
            <wp:positionH relativeFrom="column">
              <wp:posOffset>1811655</wp:posOffset>
            </wp:positionH>
            <wp:positionV relativeFrom="paragraph">
              <wp:posOffset>-486410</wp:posOffset>
            </wp:positionV>
            <wp:extent cx="155575" cy="172085"/>
            <wp:effectExtent l="0" t="0" r="0" b="0"/>
            <wp:wrapNone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46" w:lineRule="auto"/>
        <w:ind w:firstLine="430"/>
        <w:jc w:val="both"/>
        <w:rPr>
          <w:rFonts w:ascii="Times New Roman" w:eastAsia="Times New Roman" w:hAnsi="Times New Roman"/>
          <w:sz w:val="22"/>
        </w:rPr>
      </w:pPr>
      <w:bookmarkStart w:id="14" w:name="page73"/>
      <w:bookmarkEnd w:id="14"/>
      <w:r>
        <w:rPr>
          <w:rFonts w:ascii="Times New Roman" w:eastAsia="Times New Roman" w:hAnsi="Times New Roman"/>
          <w:i/>
          <w:sz w:val="22"/>
        </w:rPr>
        <w:t>Вода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недостатке влаги возможна неполная гидратация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составляющих цемента. Для сохранения повышенной влажности твердеющего бетона его поливают водой, покрывают опилками, пленками, наносят покрытия (</w:t>
      </w:r>
      <w:proofErr w:type="spellStart"/>
      <w:r>
        <w:rPr>
          <w:rFonts w:ascii="Times New Roman" w:eastAsia="Times New Roman" w:hAnsi="Times New Roman"/>
          <w:sz w:val="22"/>
        </w:rPr>
        <w:t>кюринг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Температура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Снижение температуры замедляет скорость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прохождения химических реакций. Снижение температуры до +5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замедляет скорость твердения в 3–5 раз. Еще медленнее идет процесс твердения при температуре бетона +5–0 ºС. Бетон после 28 суток твердения при 0 ºС имеет прочность 4 суток </w:t>
      </w:r>
      <w:proofErr w:type="gramStart"/>
      <w:r>
        <w:rPr>
          <w:rFonts w:ascii="Times New Roman" w:eastAsia="Times New Roman" w:hAnsi="Times New Roman"/>
          <w:sz w:val="22"/>
        </w:rPr>
        <w:t>при</w:t>
      </w:r>
      <w:proofErr w:type="gramEnd"/>
    </w:p>
    <w:p w:rsidR="00AD1C33" w:rsidRDefault="00AD1C33" w:rsidP="00AD1C33">
      <w:pPr>
        <w:spacing w:line="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20 ºС.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Если после начального твердения при 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повысить темпе-</w:t>
      </w:r>
      <w:proofErr w:type="spellStart"/>
      <w:r>
        <w:rPr>
          <w:rFonts w:ascii="Times New Roman" w:eastAsia="Times New Roman" w:hAnsi="Times New Roman"/>
          <w:sz w:val="22"/>
        </w:rPr>
        <w:t>ратуру</w:t>
      </w:r>
      <w:proofErr w:type="spellEnd"/>
      <w:r>
        <w:rPr>
          <w:rFonts w:ascii="Times New Roman" w:eastAsia="Times New Roman" w:hAnsi="Times New Roman"/>
          <w:sz w:val="22"/>
        </w:rPr>
        <w:t xml:space="preserve"> твердения, то скорость твердения и прочность бетона резко возрастают. Замораж</w:t>
      </w:r>
      <w:r w:rsidR="00626C06">
        <w:rPr>
          <w:rFonts w:ascii="Times New Roman" w:eastAsia="Times New Roman" w:hAnsi="Times New Roman"/>
          <w:sz w:val="22"/>
        </w:rPr>
        <w:t>ивание твердеющего бетона приво</w:t>
      </w:r>
      <w:r>
        <w:rPr>
          <w:rFonts w:ascii="Times New Roman" w:eastAsia="Times New Roman" w:hAnsi="Times New Roman"/>
          <w:sz w:val="22"/>
        </w:rPr>
        <w:t>дит к прекращению набора п</w:t>
      </w:r>
      <w:r w:rsidR="00626C06">
        <w:rPr>
          <w:rFonts w:ascii="Times New Roman" w:eastAsia="Times New Roman" w:hAnsi="Times New Roman"/>
          <w:sz w:val="22"/>
        </w:rPr>
        <w:t>рочности и даже к разрушению не</w:t>
      </w:r>
      <w:r>
        <w:rPr>
          <w:rFonts w:ascii="Times New Roman" w:eastAsia="Times New Roman" w:hAnsi="Times New Roman"/>
          <w:sz w:val="22"/>
        </w:rPr>
        <w:t>окрепшего бетона под действием замерзающей воды, увелич</w:t>
      </w:r>
      <w:r w:rsidR="00626C06"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sz w:val="22"/>
        </w:rPr>
        <w:t>вающейся в объеме на 9 %.</w:t>
      </w:r>
    </w:p>
    <w:p w:rsidR="00AD1C33" w:rsidRDefault="00AD1C33" w:rsidP="00AD1C33">
      <w:pPr>
        <w:spacing w:line="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Процессы схватывания ускоряются при повышении темпе-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ратуры</w:t>
      </w:r>
      <w:proofErr w:type="spellEnd"/>
      <w:r>
        <w:rPr>
          <w:rFonts w:ascii="Times New Roman" w:eastAsia="Times New Roman" w:hAnsi="Times New Roman"/>
          <w:sz w:val="22"/>
        </w:rPr>
        <w:t>: +15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– 4 ч; +50 ºС – 50 мин; +100 ºС – 35 мин. При температуре 85 ºС скорость твердения возрастает в 10 раз.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1960"/>
          <w:tab w:val="left" w:pos="2840"/>
          <w:tab w:val="left" w:pos="5000"/>
        </w:tabs>
        <w:spacing w:line="239" w:lineRule="auto"/>
        <w:ind w:left="440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i/>
          <w:sz w:val="22"/>
        </w:rPr>
        <w:t>Пропаривание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бетона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(</w:t>
      </w:r>
      <w:proofErr w:type="spellStart"/>
      <w:r>
        <w:rPr>
          <w:rFonts w:ascii="Times New Roman" w:eastAsia="Times New Roman" w:hAnsi="Times New Roman"/>
          <w:i/>
          <w:sz w:val="22"/>
        </w:rPr>
        <w:t>тепловлажностная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1"/>
        </w:rPr>
        <w:t>обработка)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производится при атмосферном давлении, температуре до 100 ºС. </w:t>
      </w:r>
      <w:r>
        <w:rPr>
          <w:rFonts w:ascii="Times New Roman" w:eastAsia="Times New Roman" w:hAnsi="Times New Roman"/>
          <w:i/>
          <w:sz w:val="22"/>
        </w:rPr>
        <w:t>Запаривание бетона</w:t>
      </w:r>
      <w:r>
        <w:rPr>
          <w:rFonts w:ascii="Times New Roman" w:eastAsia="Times New Roman" w:hAnsi="Times New Roman"/>
          <w:sz w:val="22"/>
        </w:rPr>
        <w:t xml:space="preserve"> производится при повышенном дав-</w:t>
      </w:r>
      <w:proofErr w:type="spellStart"/>
      <w:r>
        <w:rPr>
          <w:rFonts w:ascii="Times New Roman" w:eastAsia="Times New Roman" w:hAnsi="Times New Roman"/>
          <w:sz w:val="22"/>
        </w:rPr>
        <w:t>лении</w:t>
      </w:r>
      <w:proofErr w:type="spellEnd"/>
      <w:r>
        <w:rPr>
          <w:rFonts w:ascii="Times New Roman" w:eastAsia="Times New Roman" w:hAnsi="Times New Roman"/>
          <w:sz w:val="22"/>
        </w:rPr>
        <w:t xml:space="preserve"> (до 0,9–1,6 МПа) и температуре 176–200 ºС. При этом происходит взаимодействие </w:t>
      </w:r>
      <w:proofErr w:type="spellStart"/>
      <w:r>
        <w:rPr>
          <w:rFonts w:ascii="Times New Roman" w:eastAsia="Times New Roman" w:hAnsi="Times New Roman"/>
          <w:sz w:val="22"/>
        </w:rPr>
        <w:t>С</w:t>
      </w:r>
      <w:proofErr w:type="gramStart"/>
      <w:r>
        <w:rPr>
          <w:rFonts w:ascii="Times New Roman" w:eastAsia="Times New Roman" w:hAnsi="Times New Roman"/>
          <w:sz w:val="22"/>
        </w:rPr>
        <w:t>а</w:t>
      </w:r>
      <w:proofErr w:type="spellEnd"/>
      <w:r>
        <w:rPr>
          <w:rFonts w:ascii="Times New Roman" w:eastAsia="Times New Roman" w:hAnsi="Times New Roman"/>
          <w:sz w:val="22"/>
        </w:rPr>
        <w:t>(</w:t>
      </w:r>
      <w:proofErr w:type="gramEnd"/>
      <w:r>
        <w:rPr>
          <w:rFonts w:ascii="Times New Roman" w:eastAsia="Times New Roman" w:hAnsi="Times New Roman"/>
          <w:sz w:val="22"/>
        </w:rPr>
        <w:t>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с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 w:rsidR="00626C06">
        <w:rPr>
          <w:rFonts w:ascii="Times New Roman" w:eastAsia="Times New Roman" w:hAnsi="Times New Roman"/>
          <w:sz w:val="22"/>
        </w:rPr>
        <w:t>. Возрастает количе</w:t>
      </w:r>
      <w:r>
        <w:rPr>
          <w:rFonts w:ascii="Times New Roman" w:eastAsia="Times New Roman" w:hAnsi="Times New Roman"/>
          <w:sz w:val="22"/>
        </w:rPr>
        <w:t xml:space="preserve">ство цементирующих веществ, </w:t>
      </w:r>
      <w:proofErr w:type="gramStart"/>
      <w:r>
        <w:rPr>
          <w:rFonts w:ascii="Times New Roman" w:eastAsia="Times New Roman" w:hAnsi="Times New Roman"/>
          <w:sz w:val="22"/>
        </w:rPr>
        <w:t>а</w:t>
      </w:r>
      <w:proofErr w:type="gramEnd"/>
      <w:r>
        <w:rPr>
          <w:rFonts w:ascii="Times New Roman" w:eastAsia="Times New Roman" w:hAnsi="Times New Roman"/>
          <w:sz w:val="22"/>
        </w:rPr>
        <w:t xml:space="preserve"> следовательно, прочность и плотность бетона. При температуре более 100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дополнительно ускоряется набор прочности. Оборудование для запаривания – автоклавы.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Недостатки тепловой обработки: нарушение структуры от увеличения объема газовой фазы; в период подъема и снижения температуры возможно неравномерное расширение или сжатие, а также внутренние напряжения; миграция влаги, образование направленной пористости, что ведет к повышению </w:t>
      </w:r>
      <w:r>
        <w:rPr>
          <w:rFonts w:ascii="Times New Roman" w:eastAsia="Times New Roman" w:hAnsi="Times New Roman"/>
          <w:sz w:val="22"/>
        </w:rPr>
        <w:lastRenderedPageBreak/>
        <w:t>водопроницаемости и снижению корро</w:t>
      </w:r>
      <w:r w:rsidR="00626C06">
        <w:rPr>
          <w:rFonts w:ascii="Times New Roman" w:eastAsia="Times New Roman" w:hAnsi="Times New Roman"/>
          <w:sz w:val="22"/>
        </w:rPr>
        <w:t>зионной стойкости бетона; непол</w:t>
      </w:r>
      <w:r>
        <w:rPr>
          <w:rFonts w:ascii="Times New Roman" w:eastAsia="Times New Roman" w:hAnsi="Times New Roman"/>
          <w:sz w:val="22"/>
        </w:rPr>
        <w:t>нота гидратации из-за образования плотного новообразования</w:t>
      </w:r>
    </w:p>
    <w:p w:rsidR="00AD1C33" w:rsidRDefault="00AD1C33" w:rsidP="00AD1C33">
      <w:pPr>
        <w:spacing w:line="13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jc w:val="both"/>
        <w:rPr>
          <w:rFonts w:ascii="Times New Roman" w:eastAsia="Times New Roman" w:hAnsi="Times New Roman"/>
          <w:sz w:val="22"/>
        </w:rPr>
      </w:pPr>
      <w:bookmarkStart w:id="15" w:name="page74"/>
      <w:bookmarkEnd w:id="15"/>
      <w:r>
        <w:rPr>
          <w:rFonts w:ascii="Times New Roman" w:eastAsia="Times New Roman" w:hAnsi="Times New Roman"/>
          <w:sz w:val="22"/>
        </w:rPr>
        <w:t>на поверхности зерен цемента</w:t>
      </w:r>
      <w:r w:rsidR="00626C06">
        <w:rPr>
          <w:rFonts w:ascii="Times New Roman" w:eastAsia="Times New Roman" w:hAnsi="Times New Roman"/>
          <w:sz w:val="22"/>
        </w:rPr>
        <w:t>. Поэтому качество бетона, твер</w:t>
      </w:r>
      <w:r>
        <w:rPr>
          <w:rFonts w:ascii="Times New Roman" w:eastAsia="Times New Roman" w:hAnsi="Times New Roman"/>
          <w:sz w:val="22"/>
        </w:rPr>
        <w:t xml:space="preserve">деющего 28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в нормальных</w:t>
      </w:r>
      <w:r w:rsidR="00626C06">
        <w:rPr>
          <w:rFonts w:ascii="Times New Roman" w:eastAsia="Times New Roman" w:hAnsi="Times New Roman"/>
          <w:sz w:val="22"/>
        </w:rPr>
        <w:t xml:space="preserve"> условиях, выше, чем пропаренно</w:t>
      </w:r>
      <w:r>
        <w:rPr>
          <w:rFonts w:ascii="Times New Roman" w:eastAsia="Times New Roman" w:hAnsi="Times New Roman"/>
          <w:sz w:val="22"/>
        </w:rPr>
        <w:t xml:space="preserve">го. Для снижения отрицательных </w:t>
      </w:r>
      <w:proofErr w:type="gramStart"/>
      <w:r>
        <w:rPr>
          <w:rFonts w:ascii="Times New Roman" w:eastAsia="Times New Roman" w:hAnsi="Times New Roman"/>
          <w:sz w:val="22"/>
        </w:rPr>
        <w:t>явлений</w:t>
      </w:r>
      <w:proofErr w:type="gramEnd"/>
      <w:r>
        <w:rPr>
          <w:rFonts w:ascii="Times New Roman" w:eastAsia="Times New Roman" w:hAnsi="Times New Roman"/>
          <w:sz w:val="22"/>
        </w:rPr>
        <w:t xml:space="preserve"> при пропаривании отформованные изделия вы</w:t>
      </w:r>
      <w:r w:rsidR="00626C06">
        <w:rPr>
          <w:rFonts w:ascii="Times New Roman" w:eastAsia="Times New Roman" w:hAnsi="Times New Roman"/>
          <w:sz w:val="22"/>
        </w:rPr>
        <w:t>держивают 1,5–2 ч для набора на</w:t>
      </w:r>
      <w:r>
        <w:rPr>
          <w:rFonts w:ascii="Times New Roman" w:eastAsia="Times New Roman" w:hAnsi="Times New Roman"/>
          <w:sz w:val="22"/>
        </w:rPr>
        <w:t xml:space="preserve">чальной структурной прочности перед </w:t>
      </w:r>
      <w:r>
        <w:rPr>
          <w:rFonts w:ascii="Times New Roman" w:eastAsia="Times New Roman" w:hAnsi="Times New Roman"/>
          <w:i/>
          <w:sz w:val="22"/>
        </w:rPr>
        <w:t>медленным</w:t>
      </w:r>
      <w:r>
        <w:rPr>
          <w:rFonts w:ascii="Times New Roman" w:eastAsia="Times New Roman" w:hAnsi="Times New Roman"/>
          <w:sz w:val="22"/>
        </w:rPr>
        <w:t xml:space="preserve"> подъемом температуры в камере.</w:t>
      </w:r>
    </w:p>
    <w:p w:rsidR="00AD1C33" w:rsidRDefault="00AD1C33" w:rsidP="00AD1C33">
      <w:pPr>
        <w:spacing w:line="390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20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7</w:t>
      </w:r>
      <w:r w:rsidR="00AD1C33">
        <w:rPr>
          <w:rFonts w:ascii="Times New Roman" w:eastAsia="Times New Roman" w:hAnsi="Times New Roman"/>
          <w:b/>
          <w:sz w:val="22"/>
        </w:rPr>
        <w:t>.5. Свойства бетона</w:t>
      </w:r>
    </w:p>
    <w:p w:rsidR="00AD1C33" w:rsidRDefault="00AD1C33" w:rsidP="00AD1C33">
      <w:pPr>
        <w:spacing w:line="26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Свойства бетона зависят от его состава; вида цемента;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полнителей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количества воды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r>
        <w:rPr>
          <w:rFonts w:ascii="Times New Roman" w:eastAsia="Times New Roman" w:hAnsi="Times New Roman"/>
          <w:i/>
          <w:sz w:val="22"/>
        </w:rPr>
        <w:t>В/Ц</w:t>
      </w:r>
      <w:r w:rsidR="00626C06">
        <w:rPr>
          <w:rFonts w:ascii="Times New Roman" w:eastAsia="Times New Roman" w:hAnsi="Times New Roman"/>
          <w:sz w:val="22"/>
        </w:rPr>
        <w:t>); способа уплот</w:t>
      </w:r>
      <w:r>
        <w:rPr>
          <w:rFonts w:ascii="Times New Roman" w:eastAsia="Times New Roman" w:hAnsi="Times New Roman"/>
          <w:sz w:val="22"/>
        </w:rPr>
        <w:t>нения бетонной смеси и ухода за бетоном.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Прочность на сжатие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важнейшая характеристика бе</w:t>
      </w:r>
      <w:r>
        <w:rPr>
          <w:rFonts w:ascii="Times New Roman" w:eastAsia="Times New Roman" w:hAnsi="Times New Roman"/>
          <w:sz w:val="22"/>
        </w:rPr>
        <w:t>тона, зависит от прочности его составляющих (заполнителей и цементного камня); сцеплени</w:t>
      </w:r>
      <w:r w:rsidR="00626C06">
        <w:rPr>
          <w:rFonts w:ascii="Times New Roman" w:eastAsia="Times New Roman" w:hAnsi="Times New Roman"/>
          <w:sz w:val="22"/>
        </w:rPr>
        <w:t>я между ними; плотности структу</w:t>
      </w:r>
      <w:r>
        <w:rPr>
          <w:rFonts w:ascii="Times New Roman" w:eastAsia="Times New Roman" w:hAnsi="Times New Roman"/>
          <w:sz w:val="22"/>
        </w:rPr>
        <w:t>ры (</w:t>
      </w:r>
      <w:r>
        <w:rPr>
          <w:rFonts w:ascii="Times New Roman" w:eastAsia="Times New Roman" w:hAnsi="Times New Roman"/>
          <w:i/>
          <w:sz w:val="22"/>
        </w:rPr>
        <w:t>В/Ц</w:t>
      </w:r>
      <w:r>
        <w:rPr>
          <w:rFonts w:ascii="Times New Roman" w:eastAsia="Times New Roman" w:hAnsi="Times New Roman"/>
          <w:sz w:val="22"/>
        </w:rPr>
        <w:t xml:space="preserve">) или ее обратной величины 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i/>
          <w:sz w:val="22"/>
        </w:rPr>
        <w:t>/В</w:t>
      </w:r>
      <w:r>
        <w:rPr>
          <w:rFonts w:ascii="Times New Roman" w:eastAsia="Times New Roman" w:hAnsi="Times New Roman"/>
          <w:sz w:val="22"/>
        </w:rPr>
        <w:t>; способа уплотнения; условий твердения.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1792" behindDoc="1" locked="0" layoutInCell="0" allowOverlap="1" wp14:anchorId="4E882627" wp14:editId="582C7C7C">
            <wp:simplePos x="0" y="0"/>
            <wp:positionH relativeFrom="column">
              <wp:posOffset>248285</wp:posOffset>
            </wp:positionH>
            <wp:positionV relativeFrom="paragraph">
              <wp:posOffset>167005</wp:posOffset>
            </wp:positionV>
            <wp:extent cx="3386455" cy="2095500"/>
            <wp:effectExtent l="0" t="0" r="4445" b="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45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left="1760" w:right="860" w:hanging="909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4.7. Зависимость прочности бетона от 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sz w:val="22"/>
        </w:rPr>
        <w:t xml:space="preserve"> при разных марках цемента</w:t>
      </w:r>
    </w:p>
    <w:p w:rsidR="00AD1C33" w:rsidRDefault="00AD1C33" w:rsidP="00AD1C33">
      <w:pPr>
        <w:spacing w:line="234" w:lineRule="auto"/>
        <w:ind w:left="1760" w:right="860" w:hanging="909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4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20" w:right="120" w:firstLine="454"/>
        <w:rPr>
          <w:rFonts w:ascii="Times New Roman" w:eastAsia="Times New Roman" w:hAnsi="Times New Roman"/>
          <w:sz w:val="22"/>
        </w:rPr>
      </w:pPr>
      <w:bookmarkStart w:id="16" w:name="page75"/>
      <w:bookmarkEnd w:id="16"/>
      <w:r>
        <w:rPr>
          <w:rFonts w:ascii="Times New Roman" w:eastAsia="Times New Roman" w:hAnsi="Times New Roman"/>
          <w:sz w:val="22"/>
        </w:rPr>
        <w:t>Прочность заполнителей для тяжелых бетонов в 1,5–2 раза выше прочности рядовых бетонов.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6" w:lineRule="auto"/>
        <w:ind w:left="20" w:right="240" w:firstLine="45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В интервале </w:t>
      </w:r>
      <w:proofErr w:type="gramStart"/>
      <w:r>
        <w:rPr>
          <w:rFonts w:ascii="Times New Roman" w:eastAsia="Times New Roman" w:hAnsi="Times New Roman"/>
          <w:i/>
          <w:sz w:val="21"/>
        </w:rPr>
        <w:t>Ц</w:t>
      </w:r>
      <w:proofErr w:type="gramEnd"/>
      <w:r>
        <w:rPr>
          <w:rFonts w:ascii="Times New Roman" w:eastAsia="Times New Roman" w:hAnsi="Times New Roman"/>
          <w:i/>
          <w:sz w:val="21"/>
        </w:rPr>
        <w:t>/В</w:t>
      </w:r>
      <w:r>
        <w:rPr>
          <w:rFonts w:ascii="Times New Roman" w:eastAsia="Times New Roman" w:hAnsi="Times New Roman"/>
          <w:sz w:val="21"/>
        </w:rPr>
        <w:t xml:space="preserve"> 1,3–2,5 эта зависимость близка к прямой линии и выражается уравнением </w:t>
      </w:r>
      <w:proofErr w:type="spellStart"/>
      <w:r>
        <w:rPr>
          <w:rFonts w:ascii="Times New Roman" w:eastAsia="Times New Roman" w:hAnsi="Times New Roman"/>
          <w:sz w:val="21"/>
        </w:rPr>
        <w:t>Боломея</w:t>
      </w:r>
      <w:proofErr w:type="spellEnd"/>
      <w:r>
        <w:rPr>
          <w:rFonts w:ascii="Times New Roman" w:eastAsia="Times New Roman" w:hAnsi="Times New Roman"/>
          <w:sz w:val="21"/>
        </w:rPr>
        <w:t>–</w:t>
      </w:r>
      <w:proofErr w:type="spellStart"/>
      <w:r>
        <w:rPr>
          <w:rFonts w:ascii="Times New Roman" w:eastAsia="Times New Roman" w:hAnsi="Times New Roman"/>
          <w:sz w:val="21"/>
        </w:rPr>
        <w:t>Скрамтаева</w:t>
      </w:r>
      <w:proofErr w:type="spellEnd"/>
      <w:r>
        <w:rPr>
          <w:rFonts w:ascii="Times New Roman" w:eastAsia="Times New Roman" w:hAnsi="Times New Roman"/>
          <w:sz w:val="21"/>
        </w:rPr>
        <w:t>:</w:t>
      </w:r>
    </w:p>
    <w:p w:rsidR="00AD1C33" w:rsidRDefault="00AD1C33" w:rsidP="00AD1C33">
      <w:pPr>
        <w:spacing w:line="207" w:lineRule="auto"/>
        <w:ind w:left="21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АR</w:t>
      </w:r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/В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0,5),</w:t>
      </w:r>
    </w:p>
    <w:p w:rsidR="00AD1C33" w:rsidRDefault="00AD1C33" w:rsidP="00AD1C33">
      <w:pPr>
        <w:tabs>
          <w:tab w:val="left" w:pos="420"/>
          <w:tab w:val="left" w:pos="700"/>
          <w:tab w:val="left" w:pos="960"/>
          <w:tab w:val="left" w:pos="2360"/>
          <w:tab w:val="left" w:pos="3320"/>
          <w:tab w:val="left" w:pos="4680"/>
          <w:tab w:val="left" w:pos="5600"/>
        </w:tabs>
        <w:spacing w:line="237" w:lineRule="auto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где</w:t>
      </w:r>
      <w:proofErr w:type="gramStart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</w:t>
      </w:r>
      <w:proofErr w:type="gram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коэффициент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качества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заполнителя,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средний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равен</w:t>
      </w:r>
    </w:p>
    <w:p w:rsidR="00AD1C33" w:rsidRDefault="00AD1C33" w:rsidP="00AD1C33">
      <w:pPr>
        <w:spacing w:line="239" w:lineRule="auto"/>
        <w:ind w:left="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0,55–0,65.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2816" behindDoc="1" locked="0" layoutInCell="0" allowOverlap="1" wp14:anchorId="3DB0847A" wp14:editId="37D71795">
            <wp:simplePos x="0" y="0"/>
            <wp:positionH relativeFrom="column">
              <wp:posOffset>814705</wp:posOffset>
            </wp:positionH>
            <wp:positionV relativeFrom="paragraph">
              <wp:posOffset>1270</wp:posOffset>
            </wp:positionV>
            <wp:extent cx="155575" cy="172085"/>
            <wp:effectExtent l="0" t="0" r="0" b="0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tabs>
          <w:tab w:val="left" w:pos="144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i/>
          <w:sz w:val="22"/>
        </w:rPr>
        <w:t>/В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2,5</w:t>
      </w:r>
    </w:p>
    <w:p w:rsidR="00AD1C33" w:rsidRDefault="00AD1C33" w:rsidP="00AD1C33">
      <w:pPr>
        <w:spacing w:line="209" w:lineRule="auto"/>
        <w:ind w:left="136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/В </w:t>
      </w:r>
      <w:r>
        <w:rPr>
          <w:rFonts w:ascii="Times New Roman" w:eastAsia="Times New Roman" w:hAnsi="Times New Roman"/>
          <w:sz w:val="22"/>
        </w:rPr>
        <w:t>+ 0,5),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0,37–0,43.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3840" behindDoc="1" locked="0" layoutInCell="0" allowOverlap="1" wp14:anchorId="51B0921C" wp14:editId="7DE213FC">
            <wp:simplePos x="0" y="0"/>
            <wp:positionH relativeFrom="column">
              <wp:posOffset>300990</wp:posOffset>
            </wp:positionH>
            <wp:positionV relativeFrom="paragraph">
              <wp:posOffset>232410</wp:posOffset>
            </wp:positionV>
            <wp:extent cx="3261360" cy="1996440"/>
            <wp:effectExtent l="0" t="0" r="0" b="3810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996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5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8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4.8. График зависимости прочности бетона</w:t>
      </w:r>
    </w:p>
    <w:p w:rsidR="00AD1C33" w:rsidRDefault="00AD1C33" w:rsidP="00AD1C33">
      <w:pPr>
        <w:spacing w:line="3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Стандартные  размеры  образцов  для  определения  прочно-</w:t>
      </w:r>
    </w:p>
    <w:p w:rsidR="00AD1C33" w:rsidRDefault="00AD1C33" w:rsidP="00AD1C33">
      <w:pPr>
        <w:tabs>
          <w:tab w:val="left" w:pos="700"/>
          <w:tab w:val="left" w:pos="2160"/>
          <w:tab w:val="left" w:pos="2720"/>
          <w:tab w:val="left" w:pos="4140"/>
          <w:tab w:val="left" w:pos="5100"/>
        </w:tabs>
        <w:spacing w:line="239" w:lineRule="auto"/>
        <w:ind w:left="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r>
        <w:rPr>
          <w:rFonts w:ascii="Times New Roman" w:eastAsia="Times New Roman" w:hAnsi="Times New Roman"/>
          <w:sz w:val="22"/>
        </w:rPr>
        <w:t xml:space="preserve"> 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150×150×150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мм;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стандартные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условия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твердения: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4864" behindDoc="1" locked="0" layoutInCell="0" allowOverlap="1" wp14:anchorId="6525A640" wp14:editId="7067E141">
            <wp:simplePos x="0" y="0"/>
            <wp:positionH relativeFrom="column">
              <wp:posOffset>941705</wp:posOffset>
            </wp:positionH>
            <wp:positionV relativeFrom="paragraph">
              <wp:posOffset>3175</wp:posOffset>
            </wp:positionV>
            <wp:extent cx="155575" cy="172085"/>
            <wp:effectExtent l="0" t="0" r="0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5888" behindDoc="1" locked="0" layoutInCell="0" allowOverlap="1" wp14:anchorId="5C396C0E" wp14:editId="21F32F3A">
            <wp:simplePos x="0" y="0"/>
            <wp:positionH relativeFrom="column">
              <wp:posOffset>1419860</wp:posOffset>
            </wp:positionH>
            <wp:positionV relativeFrom="paragraph">
              <wp:posOffset>3175</wp:posOffset>
            </wp:positionV>
            <wp:extent cx="121920" cy="172085"/>
            <wp:effectExtent l="0" t="0" r="0" b="0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tabs>
          <w:tab w:val="left" w:pos="1640"/>
          <w:tab w:val="left" w:pos="2360"/>
        </w:tabs>
        <w:spacing w:line="239" w:lineRule="auto"/>
        <w:ind w:left="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t </w:t>
      </w:r>
      <w:r>
        <w:rPr>
          <w:rFonts w:ascii="Times New Roman" w:eastAsia="Times New Roman" w:hAnsi="Times New Roman"/>
          <w:sz w:val="22"/>
        </w:rPr>
        <w:t>= 15–20</w:t>
      </w:r>
      <w:proofErr w:type="gramStart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</w:t>
      </w:r>
      <w:proofErr w:type="gramEnd"/>
      <w:r>
        <w:rPr>
          <w:rFonts w:ascii="Times New Roman" w:eastAsia="Times New Roman" w:hAnsi="Times New Roman"/>
          <w:sz w:val="22"/>
        </w:rPr>
        <w:t>;</w:t>
      </w:r>
      <w:r>
        <w:rPr>
          <w:rFonts w:ascii="Times New Roman" w:eastAsia="Times New Roman" w:hAnsi="Times New Roman"/>
          <w:i/>
          <w:sz w:val="22"/>
        </w:rPr>
        <w:t xml:space="preserve"> W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90 %;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 xml:space="preserve">= 28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39" w:lineRule="auto"/>
        <w:ind w:left="4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Если размеры образцов другие, то используется переводной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(масштабный) коэффициент: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268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300 мм – 1,1;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100 мм – 0,95;</w:t>
      </w:r>
    </w:p>
    <w:p w:rsidR="00AD1C33" w:rsidRDefault="00AD1C33" w:rsidP="00AD1C33">
      <w:pPr>
        <w:tabs>
          <w:tab w:val="left" w:pos="2740"/>
          <w:tab w:val="left" w:pos="3460"/>
        </w:tabs>
        <w:spacing w:line="0" w:lineRule="atLeast"/>
        <w:ind w:left="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200 мм – 1,05;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75 мм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– 0,85.</w:t>
      </w:r>
    </w:p>
    <w:p w:rsidR="00AD1C33" w:rsidRDefault="00AD1C33" w:rsidP="00AD1C33">
      <w:pPr>
        <w:spacing w:line="229" w:lineRule="auto"/>
        <w:ind w:left="20" w:firstLine="43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В интервале 3–28 </w:t>
      </w:r>
      <w:proofErr w:type="spellStart"/>
      <w:r>
        <w:rPr>
          <w:rFonts w:ascii="Times New Roman" w:eastAsia="Times New Roman" w:hAnsi="Times New Roman"/>
          <w:sz w:val="21"/>
        </w:rPr>
        <w:t>сут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R</w:t>
      </w:r>
      <w:r>
        <w:rPr>
          <w:rFonts w:ascii="Times New Roman" w:eastAsia="Times New Roman" w:hAnsi="Times New Roman"/>
          <w:sz w:val="26"/>
          <w:vertAlign w:val="subscript"/>
        </w:rPr>
        <w:t>28</w:t>
      </w:r>
      <w:r>
        <w:rPr>
          <w:rFonts w:ascii="Times New Roman" w:eastAsia="Times New Roman" w:hAnsi="Times New Roman"/>
          <w:sz w:val="21"/>
        </w:rPr>
        <w:t xml:space="preserve"> = </w:t>
      </w:r>
      <w:proofErr w:type="spellStart"/>
      <w:r>
        <w:rPr>
          <w:rFonts w:ascii="Times New Roman" w:eastAsia="Times New Roman" w:hAnsi="Times New Roman"/>
          <w:i/>
          <w:sz w:val="21"/>
        </w:rPr>
        <w:t>R</w:t>
      </w:r>
      <w:r>
        <w:rPr>
          <w:rFonts w:ascii="Times New Roman" w:eastAsia="Times New Roman" w:hAnsi="Times New Roman"/>
          <w:i/>
          <w:sz w:val="26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lg28 / </w:t>
      </w:r>
      <w:proofErr w:type="spellStart"/>
      <w:r>
        <w:rPr>
          <w:rFonts w:ascii="Times New Roman" w:eastAsia="Times New Roman" w:hAnsi="Times New Roman"/>
          <w:sz w:val="21"/>
        </w:rPr>
        <w:t>lg</w:t>
      </w:r>
      <w:r>
        <w:rPr>
          <w:rFonts w:ascii="Times New Roman" w:eastAsia="Times New Roman" w:hAnsi="Times New Roman"/>
          <w:i/>
          <w:sz w:val="21"/>
        </w:rPr>
        <w:t>n</w:t>
      </w:r>
      <w:proofErr w:type="spellEnd"/>
      <w:r>
        <w:rPr>
          <w:rFonts w:ascii="Times New Roman" w:eastAsia="Times New Roman" w:hAnsi="Times New Roman"/>
          <w:sz w:val="21"/>
        </w:rPr>
        <w:t xml:space="preserve">. Через 7 </w:t>
      </w:r>
      <w:proofErr w:type="spellStart"/>
      <w:r>
        <w:rPr>
          <w:rFonts w:ascii="Times New Roman" w:eastAsia="Times New Roman" w:hAnsi="Times New Roman"/>
          <w:sz w:val="21"/>
        </w:rPr>
        <w:t>сут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достига-ется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примерно 60 % от прочности в 28-суточном возрасте.</w:t>
      </w:r>
    </w:p>
    <w:p w:rsidR="00AD1C33" w:rsidRDefault="00AD1C33" w:rsidP="00AD1C33">
      <w:pPr>
        <w:spacing w:line="229" w:lineRule="auto"/>
        <w:ind w:left="20" w:firstLine="430"/>
        <w:rPr>
          <w:rFonts w:ascii="Times New Roman" w:eastAsia="Times New Roman" w:hAnsi="Times New Roman"/>
          <w:sz w:val="21"/>
        </w:rPr>
        <w:sectPr w:rsidR="00AD1C33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9" w:lineRule="auto"/>
        <w:ind w:left="120" w:right="120" w:firstLine="430"/>
        <w:jc w:val="both"/>
        <w:rPr>
          <w:rFonts w:ascii="Times New Roman" w:eastAsia="Times New Roman" w:hAnsi="Times New Roman"/>
          <w:sz w:val="22"/>
        </w:rPr>
      </w:pPr>
      <w:bookmarkStart w:id="17" w:name="page76"/>
      <w:bookmarkEnd w:id="17"/>
      <w:r>
        <w:rPr>
          <w:rFonts w:ascii="Times New Roman" w:eastAsia="Times New Roman" w:hAnsi="Times New Roman"/>
          <w:sz w:val="22"/>
        </w:rPr>
        <w:t>Соотношение между прочностью образцов и классом бетона:</w:t>
      </w:r>
    </w:p>
    <w:p w:rsidR="00AD1C33" w:rsidRDefault="00AD1C33" w:rsidP="00AD1C33">
      <w:pPr>
        <w:spacing w:line="221" w:lineRule="auto"/>
        <w:ind w:left="23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r>
        <w:rPr>
          <w:rFonts w:ascii="Times New Roman" w:eastAsia="Times New Roman" w:hAnsi="Times New Roman"/>
          <w:i/>
          <w:sz w:val="27"/>
          <w:vertAlign w:val="superscript"/>
        </w:rPr>
        <w:t>ср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(1–1,64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>),</w:t>
      </w:r>
    </w:p>
    <w:p w:rsidR="00AD1C33" w:rsidRDefault="00AD1C33" w:rsidP="00AD1C33">
      <w:pPr>
        <w:spacing w:line="230" w:lineRule="auto"/>
        <w:ind w:left="120" w:right="120" w:hanging="1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 xml:space="preserve"> – коэффициент вариации прочности бетона 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 xml:space="preserve"> = 0,135 (для сжатия) 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 xml:space="preserve"> = 0,165 (для растяжения).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и классы бетона по прочности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900"/>
        <w:gridCol w:w="1020"/>
        <w:gridCol w:w="880"/>
        <w:gridCol w:w="880"/>
        <w:gridCol w:w="880"/>
        <w:gridCol w:w="880"/>
      </w:tblGrid>
      <w:tr w:rsidR="00AD1C33" w:rsidTr="006A2B9D">
        <w:trPr>
          <w:trHeight w:val="252"/>
        </w:trPr>
        <w:tc>
          <w:tcPr>
            <w:tcW w:w="18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7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М50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М100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М150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М200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М250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М300</w:t>
            </w:r>
          </w:p>
        </w:tc>
      </w:tr>
      <w:tr w:rsidR="00AD1C33" w:rsidTr="006A2B9D">
        <w:trPr>
          <w:trHeight w:val="256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В3,5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3"/>
                <w:sz w:val="22"/>
              </w:rPr>
            </w:pPr>
            <w:r>
              <w:rPr>
                <w:rFonts w:ascii="Times New Roman" w:eastAsia="Times New Roman" w:hAnsi="Times New Roman"/>
                <w:w w:val="93"/>
                <w:sz w:val="22"/>
              </w:rPr>
              <w:t>В5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7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В10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В12,5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В15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В20</w:t>
            </w:r>
          </w:p>
        </w:tc>
      </w:tr>
      <w:tr w:rsidR="00AD1C33" w:rsidTr="006A2B9D">
        <w:trPr>
          <w:trHeight w:val="249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М400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М450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М500</w:t>
            </w: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М600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М700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М800</w:t>
            </w:r>
          </w:p>
        </w:tc>
      </w:tr>
      <w:tr w:rsidR="00AD1C33" w:rsidTr="006A2B9D">
        <w:trPr>
          <w:trHeight w:val="245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В25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В35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В40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В45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В50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В55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В60</w:t>
            </w:r>
          </w:p>
        </w:tc>
      </w:tr>
    </w:tbl>
    <w:p w:rsidR="00AD1C33" w:rsidRDefault="00AD1C33" w:rsidP="00AD1C33">
      <w:pPr>
        <w:spacing w:line="24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Прочность при изгибе. </w:t>
      </w:r>
      <w:r>
        <w:rPr>
          <w:rFonts w:ascii="Times New Roman" w:eastAsia="Times New Roman" w:hAnsi="Times New Roman"/>
          <w:sz w:val="22"/>
        </w:rPr>
        <w:t>Образцы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150×150×600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мм или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9" w:lineRule="auto"/>
        <w:ind w:left="120" w:right="1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100×100×400 мм. Прочность бетонов при изгибе и растяжении меньше прочности при сжатии в 9 (В10)–17 (В60) раз.</w:t>
      </w:r>
    </w:p>
    <w:p w:rsidR="00AD1C33" w:rsidRDefault="00AD1C33" w:rsidP="00AD1C33">
      <w:pPr>
        <w:spacing w:line="219" w:lineRule="auto"/>
        <w:ind w:left="2200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и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3</w:t>
      </w:r>
      <w:r>
        <w:rPr>
          <w:rFonts w:ascii="Times New Roman" w:eastAsia="Times New Roman" w:hAnsi="Times New Roman"/>
          <w:i/>
          <w:sz w:val="22"/>
        </w:rPr>
        <w:t>F</w:t>
      </w:r>
      <w:r>
        <w:rPr>
          <w:rFonts w:ascii="Times New Roman" w:eastAsia="Times New Roman" w:hAnsi="Times New Roman"/>
          <w:sz w:val="22"/>
        </w:rPr>
        <w:t>·</w:t>
      </w:r>
      <w:r>
        <w:rPr>
          <w:rFonts w:ascii="Times New Roman" w:eastAsia="Times New Roman" w:hAnsi="Times New Roman"/>
          <w:i/>
          <w:sz w:val="22"/>
        </w:rPr>
        <w:t>l</w:t>
      </w:r>
      <w:r>
        <w:rPr>
          <w:rFonts w:ascii="Times New Roman" w:eastAsia="Times New Roman" w:hAnsi="Times New Roman"/>
          <w:sz w:val="22"/>
        </w:rPr>
        <w:t>/2</w:t>
      </w:r>
      <w:r>
        <w:rPr>
          <w:rFonts w:ascii="Times New Roman" w:eastAsia="Times New Roman" w:hAnsi="Times New Roman"/>
          <w:i/>
          <w:sz w:val="22"/>
        </w:rPr>
        <w:t>b</w:t>
      </w:r>
      <w:r>
        <w:rPr>
          <w:rFonts w:ascii="Times New Roman" w:eastAsia="Times New Roman" w:hAnsi="Times New Roman"/>
          <w:sz w:val="22"/>
        </w:rPr>
        <w:t>·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МПа.</w:t>
      </w:r>
    </w:p>
    <w:p w:rsidR="00AD1C33" w:rsidRDefault="00AD1C33" w:rsidP="00AD1C33">
      <w:pPr>
        <w:spacing w:line="214" w:lineRule="auto"/>
        <w:ind w:left="120" w:right="20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Есть также классы бетона по прочности на осевое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растяже-ние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некоторых видов бетонов, где это важно: </w:t>
      </w: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sz w:val="22"/>
        </w:rPr>
        <w:t xml:space="preserve"> 0,8; </w:t>
      </w: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sz w:val="22"/>
        </w:rPr>
        <w:t xml:space="preserve"> 1,2;</w:t>
      </w:r>
    </w:p>
    <w:p w:rsidR="00AD1C33" w:rsidRDefault="00AD1C33" w:rsidP="00AD1C33">
      <w:pPr>
        <w:spacing w:line="195" w:lineRule="auto"/>
        <w:ind w:left="1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1,6;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2.</w:t>
      </w:r>
    </w:p>
    <w:p w:rsidR="00AD1C33" w:rsidRDefault="00AD1C33" w:rsidP="00AD1C33">
      <w:pPr>
        <w:spacing w:line="227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Упруго-пластические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свойства. </w:t>
      </w:r>
      <w:r>
        <w:rPr>
          <w:rFonts w:ascii="Times New Roman" w:eastAsia="Times New Roman" w:hAnsi="Times New Roman"/>
          <w:sz w:val="22"/>
        </w:rPr>
        <w:t xml:space="preserve">Деформации и </w:t>
      </w:r>
      <w:proofErr w:type="spellStart"/>
      <w:r>
        <w:rPr>
          <w:rFonts w:ascii="Times New Roman" w:eastAsia="Times New Roman" w:hAnsi="Times New Roman"/>
          <w:sz w:val="22"/>
        </w:rPr>
        <w:t>напряже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1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6912" behindDoc="1" locked="0" layoutInCell="0" allowOverlap="1" wp14:anchorId="09678B41" wp14:editId="64560584">
            <wp:simplePos x="0" y="0"/>
            <wp:positionH relativeFrom="column">
              <wp:posOffset>3282315</wp:posOffset>
            </wp:positionH>
            <wp:positionV relativeFrom="paragraph">
              <wp:posOffset>1905</wp:posOffset>
            </wp:positionV>
            <wp:extent cx="121920" cy="172085"/>
            <wp:effectExtent l="0" t="0" r="0" b="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7936" behindDoc="1" locked="0" layoutInCell="0" allowOverlap="1" wp14:anchorId="531E8F0A" wp14:editId="566256A9">
            <wp:simplePos x="0" y="0"/>
            <wp:positionH relativeFrom="column">
              <wp:posOffset>2530475</wp:posOffset>
            </wp:positionH>
            <wp:positionV relativeFrom="paragraph">
              <wp:posOffset>1905</wp:posOffset>
            </wp:positionV>
            <wp:extent cx="521335" cy="342900"/>
            <wp:effectExtent l="0" t="0" r="0" b="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0"/>
        <w:gridCol w:w="2160"/>
      </w:tblGrid>
      <w:tr w:rsidR="00AD1C33" w:rsidTr="006A2B9D">
        <w:trPr>
          <w:trHeight w:val="253"/>
        </w:trPr>
        <w:tc>
          <w:tcPr>
            <w:tcW w:w="39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ния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в бетоне подчиняются </w:t>
            </w:r>
            <w:r>
              <w:rPr>
                <w:rFonts w:ascii="Times New Roman" w:eastAsia="Times New Roman" w:hAnsi="Times New Roman"/>
                <w:i/>
                <w:sz w:val="22"/>
              </w:rPr>
              <w:t>з</w:t>
            </w:r>
            <w:r>
              <w:rPr>
                <w:rFonts w:ascii="Times New Roman" w:eastAsia="Times New Roman" w:hAnsi="Times New Roman"/>
                <w:sz w:val="22"/>
              </w:rPr>
              <w:t>акону Гука: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 xml:space="preserve">/  </w:t>
            </w:r>
            <w:r>
              <w:rPr>
                <w:rFonts w:ascii="Times New Roman" w:eastAsia="Times New Roman" w:hAnsi="Times New Roman"/>
                <w:sz w:val="22"/>
              </w:rPr>
              <w:t>,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где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  </w:t>
            </w:r>
            <w:r>
              <w:rPr>
                <w:rFonts w:ascii="Times New Roman" w:eastAsia="Times New Roman" w:hAnsi="Times New Roman"/>
                <w:sz w:val="22"/>
              </w:rPr>
              <w:t>–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относи-</w:t>
            </w:r>
          </w:p>
        </w:tc>
      </w:tr>
      <w:tr w:rsidR="00AD1C33" w:rsidTr="006A2B9D">
        <w:trPr>
          <w:trHeight w:val="269"/>
        </w:trPr>
        <w:tc>
          <w:tcPr>
            <w:tcW w:w="39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тельная деформация;– напряжение;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модуль упругости.</w:t>
            </w:r>
          </w:p>
        </w:tc>
      </w:tr>
    </w:tbl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8960" behindDoc="1" locked="0" layoutInCell="0" allowOverlap="1" wp14:anchorId="15A37E0B" wp14:editId="3C272E02">
            <wp:simplePos x="0" y="0"/>
            <wp:positionH relativeFrom="column">
              <wp:posOffset>1428750</wp:posOffset>
            </wp:positionH>
            <wp:positionV relativeFrom="paragraph">
              <wp:posOffset>-168910</wp:posOffset>
            </wp:positionV>
            <wp:extent cx="164465" cy="172085"/>
            <wp:effectExtent l="0" t="0" r="6985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22" w:lineRule="auto"/>
        <w:ind w:left="120" w:right="1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При </w:t>
      </w:r>
      <w:proofErr w:type="gramStart"/>
      <w:r>
        <w:rPr>
          <w:rFonts w:ascii="Times New Roman" w:eastAsia="Times New Roman" w:hAnsi="Times New Roman"/>
          <w:sz w:val="21"/>
        </w:rPr>
        <w:t>длительном</w:t>
      </w:r>
      <w:proofErr w:type="gram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нагружении</w:t>
      </w:r>
      <w:proofErr w:type="spellEnd"/>
      <w:r>
        <w:rPr>
          <w:rFonts w:ascii="Times New Roman" w:eastAsia="Times New Roman" w:hAnsi="Times New Roman"/>
          <w:sz w:val="21"/>
        </w:rPr>
        <w:t xml:space="preserve"> проявляются и пластические (</w:t>
      </w:r>
      <w:proofErr w:type="spellStart"/>
      <w:r>
        <w:rPr>
          <w:rFonts w:ascii="Times New Roman" w:eastAsia="Times New Roman" w:hAnsi="Times New Roman"/>
          <w:sz w:val="21"/>
        </w:rPr>
        <w:t>необ-ратимые</w:t>
      </w:r>
      <w:proofErr w:type="spellEnd"/>
      <w:r>
        <w:rPr>
          <w:rFonts w:ascii="Times New Roman" w:eastAsia="Times New Roman" w:hAnsi="Times New Roman"/>
          <w:sz w:val="21"/>
        </w:rPr>
        <w:t xml:space="preserve">) деформации. Модуль упругости бетона </w:t>
      </w:r>
      <w:r>
        <w:rPr>
          <w:rFonts w:ascii="Times New Roman" w:eastAsia="Times New Roman" w:hAnsi="Times New Roman"/>
          <w:i/>
          <w:sz w:val="21"/>
        </w:rPr>
        <w:t>Е</w:t>
      </w:r>
      <w:r>
        <w:rPr>
          <w:rFonts w:ascii="Times New Roman" w:eastAsia="Times New Roman" w:hAnsi="Times New Roman"/>
          <w:sz w:val="21"/>
        </w:rPr>
        <w:t xml:space="preserve"> = 0,14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10</w:t>
      </w:r>
      <w:r>
        <w:rPr>
          <w:rFonts w:ascii="Times New Roman" w:eastAsia="Times New Roman" w:hAnsi="Times New Roman"/>
          <w:sz w:val="26"/>
          <w:vertAlign w:val="superscript"/>
        </w:rPr>
        <w:t>6</w:t>
      </w:r>
      <w:r>
        <w:rPr>
          <w:rFonts w:ascii="Times New Roman" w:eastAsia="Times New Roman" w:hAnsi="Times New Roman"/>
          <w:sz w:val="21"/>
        </w:rPr>
        <w:t xml:space="preserve"> – 0,4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10</w:t>
      </w:r>
      <w:r>
        <w:rPr>
          <w:rFonts w:ascii="Times New Roman" w:eastAsia="Times New Roman" w:hAnsi="Times New Roman"/>
          <w:sz w:val="26"/>
          <w:vertAlign w:val="superscript"/>
        </w:rPr>
        <w:t>6</w:t>
      </w:r>
      <w:r>
        <w:rPr>
          <w:rFonts w:ascii="Times New Roman" w:eastAsia="Times New Roman" w:hAnsi="Times New Roman"/>
          <w:sz w:val="21"/>
        </w:rPr>
        <w:t xml:space="preserve"> МПа. Предельная деформация сжатия (перед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разруше-нием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>) ≈ 1 мм/м, предельная деформация растяжения ≈ 0,1 мм/м.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51" w:lineRule="auto"/>
        <w:ind w:left="120" w:right="120" w:firstLine="45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>4</w:t>
      </w:r>
      <w:r>
        <w:rPr>
          <w:rFonts w:ascii="Times New Roman" w:eastAsia="Times New Roman" w:hAnsi="Times New Roman"/>
          <w:sz w:val="21"/>
        </w:rPr>
        <w:t>.</w:t>
      </w:r>
      <w:r>
        <w:rPr>
          <w:rFonts w:ascii="Times New Roman" w:eastAsia="Times New Roman" w:hAnsi="Times New Roman"/>
          <w:i/>
          <w:sz w:val="21"/>
        </w:rPr>
        <w:t xml:space="preserve"> Пористость </w:t>
      </w:r>
      <w:r>
        <w:rPr>
          <w:rFonts w:ascii="Times New Roman" w:eastAsia="Times New Roman" w:hAnsi="Times New Roman"/>
          <w:sz w:val="21"/>
        </w:rPr>
        <w:t>бетонов обычно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7–10 %.</w:t>
      </w:r>
      <w:r>
        <w:rPr>
          <w:rFonts w:ascii="Times New Roman" w:eastAsia="Times New Roman" w:hAnsi="Times New Roman"/>
          <w:i/>
          <w:sz w:val="21"/>
        </w:rPr>
        <w:t xml:space="preserve"> </w:t>
      </w:r>
      <w:proofErr w:type="gramStart"/>
      <w:r>
        <w:rPr>
          <w:rFonts w:ascii="Times New Roman" w:eastAsia="Times New Roman" w:hAnsi="Times New Roman"/>
          <w:sz w:val="21"/>
        </w:rPr>
        <w:t>Для</w:t>
      </w:r>
      <w:proofErr w:type="gramEnd"/>
      <w:r>
        <w:rPr>
          <w:rFonts w:ascii="Times New Roman" w:eastAsia="Times New Roman" w:hAnsi="Times New Roman"/>
          <w:sz w:val="21"/>
        </w:rPr>
        <w:t xml:space="preserve"> плотных </w:t>
      </w:r>
      <w:proofErr w:type="spellStart"/>
      <w:r>
        <w:rPr>
          <w:rFonts w:ascii="Times New Roman" w:eastAsia="Times New Roman" w:hAnsi="Times New Roman"/>
          <w:sz w:val="21"/>
        </w:rPr>
        <w:t>бето</w:t>
      </w:r>
      <w:proofErr w:type="spellEnd"/>
      <w:r>
        <w:rPr>
          <w:rFonts w:ascii="Times New Roman" w:eastAsia="Times New Roman" w:hAnsi="Times New Roman"/>
          <w:sz w:val="21"/>
        </w:rPr>
        <w:t>-нов – это отрицательный фактор, для ячеистых – положительный.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5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Средняя плотность </w:t>
      </w:r>
      <w:r>
        <w:rPr>
          <w:rFonts w:ascii="Times New Roman" w:eastAsia="Times New Roman" w:hAnsi="Times New Roman"/>
          <w:sz w:val="22"/>
        </w:rPr>
        <w:t>зависит от содержания вовлеченного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воздуха; количества лишней воды (для гидратации нужно </w:t>
      </w:r>
      <w:proofErr w:type="gramStart"/>
      <w:r>
        <w:rPr>
          <w:rFonts w:ascii="Times New Roman" w:eastAsia="Times New Roman" w:hAnsi="Times New Roman"/>
          <w:sz w:val="22"/>
        </w:rPr>
        <w:t>толь-ко</w:t>
      </w:r>
      <w:proofErr w:type="gramEnd"/>
      <w:r>
        <w:rPr>
          <w:rFonts w:ascii="Times New Roman" w:eastAsia="Times New Roman" w:hAnsi="Times New Roman"/>
          <w:sz w:val="22"/>
        </w:rPr>
        <w:t xml:space="preserve"> 18 %); количества цемента; вида и количества заполнителей. Тяжелые бетоны имеют плотность 2200–2500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. </w:t>
      </w:r>
      <w:proofErr w:type="gramStart"/>
      <w:r>
        <w:rPr>
          <w:rFonts w:ascii="Times New Roman" w:eastAsia="Times New Roman" w:hAnsi="Times New Roman"/>
          <w:sz w:val="22"/>
        </w:rPr>
        <w:t>Легкие бетоны марок – D500–D1200; D800–D2000 (с интервалом в</w:t>
      </w:r>
      <w:proofErr w:type="gramEnd"/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12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100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).</w:t>
      </w:r>
      <w:proofErr w:type="gramEnd"/>
    </w:p>
    <w:p w:rsidR="00AD1C33" w:rsidRDefault="00AD1C33" w:rsidP="00AD1C33">
      <w:pPr>
        <w:spacing w:line="0" w:lineRule="atLeast"/>
        <w:ind w:left="120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9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1760"/>
          <w:tab w:val="left" w:pos="2600"/>
          <w:tab w:val="left" w:pos="2820"/>
          <w:tab w:val="left" w:pos="4080"/>
          <w:tab w:val="left" w:pos="5120"/>
        </w:tabs>
        <w:spacing w:line="0" w:lineRule="atLeast"/>
        <w:ind w:left="440"/>
        <w:rPr>
          <w:rFonts w:ascii="Times New Roman" w:eastAsia="Times New Roman" w:hAnsi="Times New Roman"/>
          <w:sz w:val="22"/>
        </w:rPr>
      </w:pPr>
      <w:bookmarkStart w:id="18" w:name="page77"/>
      <w:bookmarkEnd w:id="18"/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Сцепление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бетона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арматурой.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Истинное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сцепление</w:t>
      </w:r>
    </w:p>
    <w:p w:rsidR="00AD1C33" w:rsidRDefault="00AD1C33" w:rsidP="00AD1C33">
      <w:pPr>
        <w:spacing w:line="215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(адгезионное) + сила трения </w:t>
      </w:r>
      <w:r>
        <w:rPr>
          <w:rFonts w:ascii="Times New Roman" w:eastAsia="Times New Roman" w:hAnsi="Times New Roman"/>
          <w:i/>
          <w:sz w:val="22"/>
        </w:rPr>
        <w:t>f</w:t>
      </w:r>
      <w:r>
        <w:rPr>
          <w:rFonts w:ascii="Times New Roman" w:eastAsia="Times New Roman" w:hAnsi="Times New Roman"/>
          <w:sz w:val="22"/>
        </w:rPr>
        <w:t xml:space="preserve"> = 0,1–0,2 от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sz w:val="22"/>
        </w:rPr>
        <w:t>. Для увеличения сцепления применяется периодический профиль арматуры.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7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Усадка и набухание. </w:t>
      </w:r>
      <w:r>
        <w:rPr>
          <w:rFonts w:ascii="Times New Roman" w:eastAsia="Times New Roman" w:hAnsi="Times New Roman"/>
          <w:sz w:val="22"/>
        </w:rPr>
        <w:t>Бетонные изделия деформируются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 увлажнении–высушивании. Деформирование прямо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порционально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содержанию цементного камня. Усадка обычного бетона 0,1–1,5 мм/м. Набухание в 10 раз меньше.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Неравномер-ная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усадка бетона в ранние сроки твердения приводит к </w:t>
      </w:r>
      <w:proofErr w:type="spellStart"/>
      <w:r>
        <w:rPr>
          <w:rFonts w:ascii="Times New Roman" w:eastAsia="Times New Roman" w:hAnsi="Times New Roman"/>
          <w:sz w:val="22"/>
        </w:rPr>
        <w:t>появле-нию</w:t>
      </w:r>
      <w:proofErr w:type="spellEnd"/>
      <w:r>
        <w:rPr>
          <w:rFonts w:ascii="Times New Roman" w:eastAsia="Times New Roman" w:hAnsi="Times New Roman"/>
          <w:sz w:val="22"/>
        </w:rPr>
        <w:t xml:space="preserve"> микротрещин.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8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Водопоглощение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бетона. </w:t>
      </w:r>
      <w:r>
        <w:rPr>
          <w:rFonts w:ascii="Times New Roman" w:eastAsia="Times New Roman" w:hAnsi="Times New Roman"/>
          <w:sz w:val="22"/>
        </w:rPr>
        <w:t xml:space="preserve">Сорбционное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конденсацион-ное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поглощение влаги из воздуха объясняется капиллярно-пористой структурой бетона. Плотный бетон – 0 %; на пористых заполнителях – до 8 % по массе; ячеистый – до 25 %. В воде: плотный бетон – 4–8 %; на пористых заполнителях – 20–25 %; ячеистый – 35–40 %. Полного </w:t>
      </w:r>
      <w:proofErr w:type="spellStart"/>
      <w:r>
        <w:rPr>
          <w:rFonts w:ascii="Times New Roman" w:eastAsia="Times New Roman" w:hAnsi="Times New Roman"/>
          <w:sz w:val="22"/>
        </w:rPr>
        <w:t>водопоглощения</w:t>
      </w:r>
      <w:proofErr w:type="spellEnd"/>
      <w:r>
        <w:rPr>
          <w:rFonts w:ascii="Times New Roman" w:eastAsia="Times New Roman" w:hAnsi="Times New Roman"/>
          <w:sz w:val="22"/>
        </w:rPr>
        <w:t xml:space="preserve"> достичь не </w:t>
      </w:r>
      <w:proofErr w:type="gramStart"/>
      <w:r>
        <w:rPr>
          <w:rFonts w:ascii="Times New Roman" w:eastAsia="Times New Roman" w:hAnsi="Times New Roman"/>
          <w:sz w:val="22"/>
        </w:rPr>
        <w:t>уда-</w:t>
      </w:r>
      <w:proofErr w:type="spellStart"/>
      <w:r>
        <w:rPr>
          <w:rFonts w:ascii="Times New Roman" w:eastAsia="Times New Roman" w:hAnsi="Times New Roman"/>
          <w:sz w:val="22"/>
        </w:rPr>
        <w:t>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из-за защемления воздуха в микропорах.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9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Водо- и газонепроницаемость. </w:t>
      </w:r>
      <w:r>
        <w:rPr>
          <w:rFonts w:ascii="Times New Roman" w:eastAsia="Times New Roman" w:hAnsi="Times New Roman"/>
          <w:sz w:val="22"/>
        </w:rPr>
        <w:t>Газы имеют большую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проникающую способность, чем жидкости. Для бетона </w:t>
      </w:r>
      <w:proofErr w:type="gramStart"/>
      <w:r>
        <w:rPr>
          <w:rFonts w:ascii="Times New Roman" w:eastAsia="Times New Roman" w:hAnsi="Times New Roman"/>
          <w:sz w:val="22"/>
        </w:rPr>
        <w:t>напор-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труб, тюбингов (метро), плотин, наливных и газовых </w:t>
      </w:r>
      <w:proofErr w:type="spellStart"/>
      <w:r>
        <w:rPr>
          <w:rFonts w:ascii="Times New Roman" w:eastAsia="Times New Roman" w:hAnsi="Times New Roman"/>
          <w:sz w:val="22"/>
        </w:rPr>
        <w:t>резер-вуаров</w:t>
      </w:r>
      <w:proofErr w:type="spellEnd"/>
      <w:r>
        <w:rPr>
          <w:rFonts w:ascii="Times New Roman" w:eastAsia="Times New Roman" w:hAnsi="Times New Roman"/>
          <w:sz w:val="22"/>
        </w:rPr>
        <w:t xml:space="preserve"> важны марки по водонепроницаемости: W2, W4, W6, W8, W10, W12…W30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атм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). Повышение водонепроницаемости производят полимерными покрытиями, пропиткой </w:t>
      </w:r>
      <w:proofErr w:type="gramStart"/>
      <w:r>
        <w:rPr>
          <w:rFonts w:ascii="Times New Roman" w:eastAsia="Times New Roman" w:hAnsi="Times New Roman"/>
          <w:sz w:val="22"/>
        </w:rPr>
        <w:t>уплотняю-</w:t>
      </w:r>
      <w:proofErr w:type="spellStart"/>
      <w:r>
        <w:rPr>
          <w:rFonts w:ascii="Times New Roman" w:eastAsia="Times New Roman" w:hAnsi="Times New Roman"/>
          <w:sz w:val="22"/>
        </w:rPr>
        <w:t>щими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составами, уплотнением структуры за счет использования расширяющихся цементов, уменьшения воды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доба-вок</w:t>
      </w:r>
      <w:proofErr w:type="spellEnd"/>
      <w:r>
        <w:rPr>
          <w:rFonts w:ascii="Times New Roman" w:eastAsia="Times New Roman" w:hAnsi="Times New Roman"/>
          <w:sz w:val="22"/>
        </w:rPr>
        <w:t xml:space="preserve"> (хлорное железо, алюминат натрия).</w:t>
      </w:r>
    </w:p>
    <w:p w:rsidR="00AD1C33" w:rsidRDefault="00AD1C33" w:rsidP="00AD1C33">
      <w:pPr>
        <w:spacing w:line="2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10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Морозостойкость. </w:t>
      </w:r>
      <w:r>
        <w:rPr>
          <w:rFonts w:ascii="Times New Roman" w:eastAsia="Times New Roman" w:hAnsi="Times New Roman"/>
          <w:sz w:val="22"/>
        </w:rPr>
        <w:t>При полном насыщении пор бетона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водой давление замерзающей воды достигает 250 МПа.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обыч-ных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условиях фронт замерзания перемещается, выдавливая часть воды, и давление на стенки снижается. </w:t>
      </w:r>
      <w:proofErr w:type="gramStart"/>
      <w:r>
        <w:rPr>
          <w:rFonts w:ascii="Times New Roman" w:eastAsia="Times New Roman" w:hAnsi="Times New Roman"/>
          <w:sz w:val="22"/>
        </w:rPr>
        <w:t>Допустимая</w:t>
      </w:r>
      <w:proofErr w:type="gramEnd"/>
      <w:r>
        <w:rPr>
          <w:rFonts w:ascii="Times New Roman" w:eastAsia="Times New Roman" w:hAnsi="Times New Roman"/>
          <w:sz w:val="22"/>
        </w:rPr>
        <w:t xml:space="preserve"> поте-</w:t>
      </w:r>
      <w:proofErr w:type="spellStart"/>
      <w:r>
        <w:rPr>
          <w:rFonts w:ascii="Times New Roman" w:eastAsia="Times New Roman" w:hAnsi="Times New Roman"/>
          <w:sz w:val="22"/>
        </w:rPr>
        <w:t>ря</w:t>
      </w:r>
      <w:proofErr w:type="spellEnd"/>
      <w:r>
        <w:rPr>
          <w:rFonts w:ascii="Times New Roman" w:eastAsia="Times New Roman" w:hAnsi="Times New Roman"/>
          <w:sz w:val="22"/>
        </w:rPr>
        <w:t xml:space="preserve"> прочности или массы до 5 %.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по морозостойкости: тяжелый бетон – F50, F75, F100, F150; напрягающий и мелкозернистый – F200, F300, F400, F500; легкий бетон – F25, F35, F50, F75, F100, F150, F200, F300, F400, F500; ячеистый бетон – F15, F25, F35, F50, F75, F100.</w:t>
      </w:r>
    </w:p>
    <w:p w:rsidR="00AD1C33" w:rsidRDefault="00AD1C33" w:rsidP="00AD1C33">
      <w:pPr>
        <w:tabs>
          <w:tab w:val="left" w:pos="2000"/>
          <w:tab w:val="left" w:pos="2240"/>
          <w:tab w:val="left" w:pos="3540"/>
          <w:tab w:val="left" w:pos="4320"/>
          <w:tab w:val="left" w:pos="5580"/>
        </w:tabs>
        <w:spacing w:line="0" w:lineRule="atLeast"/>
        <w:ind w:left="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2"/>
        </w:rPr>
        <w:t>11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Стойкость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агрессивных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средах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(природные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воды,</w:t>
      </w:r>
      <w:proofErr w:type="gramEnd"/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промышленные стоки, газы) зависит от стойкости </w:t>
      </w:r>
      <w:proofErr w:type="gramStart"/>
      <w:r>
        <w:rPr>
          <w:rFonts w:ascii="Times New Roman" w:eastAsia="Times New Roman" w:hAnsi="Times New Roman"/>
          <w:sz w:val="22"/>
        </w:rPr>
        <w:t>цементного</w:t>
      </w:r>
      <w:proofErr w:type="gramEnd"/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  <w:sectPr w:rsidR="00AD1C33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4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bookmarkStart w:id="19" w:name="page78"/>
      <w:bookmarkEnd w:id="19"/>
      <w:r>
        <w:rPr>
          <w:rFonts w:ascii="Times New Roman" w:eastAsia="Times New Roman" w:hAnsi="Times New Roman"/>
          <w:sz w:val="22"/>
        </w:rPr>
        <w:t xml:space="preserve">камня: плотности бетона; агрессивности и температуры среды; </w:t>
      </w:r>
      <w:proofErr w:type="spellStart"/>
      <w:r>
        <w:rPr>
          <w:rFonts w:ascii="Times New Roman" w:eastAsia="Times New Roman" w:hAnsi="Times New Roman"/>
          <w:sz w:val="22"/>
        </w:rPr>
        <w:t>нагруженности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и действующих эксплуатационных факторов (замораживание, высушивание).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Метод борьбы: повышение плотности бетона; пропитка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-тона</w:t>
      </w:r>
      <w:proofErr w:type="gramEnd"/>
      <w:r>
        <w:rPr>
          <w:rFonts w:ascii="Times New Roman" w:eastAsia="Times New Roman" w:hAnsi="Times New Roman"/>
          <w:sz w:val="22"/>
        </w:rPr>
        <w:t xml:space="preserve"> полимерами; использование </w:t>
      </w:r>
      <w:proofErr w:type="spellStart"/>
      <w:r>
        <w:rPr>
          <w:rFonts w:ascii="Times New Roman" w:eastAsia="Times New Roman" w:hAnsi="Times New Roman"/>
          <w:sz w:val="22"/>
        </w:rPr>
        <w:t>сульфатостойких</w:t>
      </w:r>
      <w:proofErr w:type="spellEnd"/>
      <w:r>
        <w:rPr>
          <w:rFonts w:ascii="Times New Roman" w:eastAsia="Times New Roman" w:hAnsi="Times New Roman"/>
          <w:sz w:val="22"/>
        </w:rPr>
        <w:t xml:space="preserve"> цементов.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Огнестойкость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сопротивляться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дейст-вию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огня. Огнестойкость бетона – от 2 до 5 ч. Наибольшие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по-вреждения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возникают при поливе водой нагретых железобетон-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конструкций.</w:t>
      </w: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13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Сохранность арматуры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51" w:lineRule="auto"/>
        <w:ind w:firstLine="418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Коррозия – электрохимические процессы под воздействием электролитов, приводящие к окислению металла. Скорость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корро-зии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зависит от концентрации кислорода на поверхности арматуры, рН среды и количества растворенных в электролите солей железа. Наиболее опасно переменное увлажнение и высушивание.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Щелочная среда способствует образованию на поверхности арматуры защитной пленки </w:t>
      </w:r>
      <w:proofErr w:type="spellStart"/>
      <w:r>
        <w:rPr>
          <w:rFonts w:ascii="Times New Roman" w:eastAsia="Times New Roman" w:hAnsi="Times New Roman"/>
          <w:sz w:val="22"/>
        </w:rPr>
        <w:t>Fe</w:t>
      </w:r>
      <w:proofErr w:type="spellEnd"/>
      <w:r>
        <w:rPr>
          <w:rFonts w:ascii="Times New Roman" w:eastAsia="Times New Roman" w:hAnsi="Times New Roman"/>
          <w:sz w:val="22"/>
        </w:rPr>
        <w:t>(OH)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. РН бетона 12,2–12,5 – это обеспечивает пассивацию арматуры. Минимальный защитный слой бетона 10–25 мм. Эффективно также покрытие арматуры полимерными пленками, оцинкование.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Долговечность </w:t>
      </w:r>
      <w:r>
        <w:rPr>
          <w:rFonts w:ascii="Times New Roman" w:eastAsia="Times New Roman" w:hAnsi="Times New Roman"/>
          <w:sz w:val="22"/>
        </w:rPr>
        <w:t>(стойкость во времени)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определяет </w:t>
      </w:r>
      <w:proofErr w:type="gramStart"/>
      <w:r>
        <w:rPr>
          <w:rFonts w:ascii="Times New Roman" w:eastAsia="Times New Roman" w:hAnsi="Times New Roman"/>
          <w:sz w:val="22"/>
        </w:rPr>
        <w:t>эко-</w:t>
      </w:r>
      <w:proofErr w:type="spellStart"/>
      <w:r>
        <w:rPr>
          <w:rFonts w:ascii="Times New Roman" w:eastAsia="Times New Roman" w:hAnsi="Times New Roman"/>
          <w:sz w:val="22"/>
        </w:rPr>
        <w:t>номическую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целесообразность применения бетона. В </w:t>
      </w:r>
      <w:proofErr w:type="gramStart"/>
      <w:r>
        <w:rPr>
          <w:rFonts w:ascii="Times New Roman" w:eastAsia="Times New Roman" w:hAnsi="Times New Roman"/>
          <w:sz w:val="22"/>
        </w:rPr>
        <w:t>благо-приятных</w:t>
      </w:r>
      <w:proofErr w:type="gramEnd"/>
      <w:r>
        <w:rPr>
          <w:rFonts w:ascii="Times New Roman" w:eastAsia="Times New Roman" w:hAnsi="Times New Roman"/>
          <w:sz w:val="22"/>
        </w:rPr>
        <w:t xml:space="preserve"> условиях бетон может работать сотню и более лет. Неблагоприятные факторы: замораживание–оттаивание;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высо</w:t>
      </w:r>
      <w:proofErr w:type="spellEnd"/>
      <w:r>
        <w:rPr>
          <w:rFonts w:ascii="Times New Roman" w:eastAsia="Times New Roman" w:hAnsi="Times New Roman"/>
          <w:sz w:val="22"/>
        </w:rPr>
        <w:t>-кие</w:t>
      </w:r>
      <w:proofErr w:type="gramEnd"/>
      <w:r>
        <w:rPr>
          <w:rFonts w:ascii="Times New Roman" w:eastAsia="Times New Roman" w:hAnsi="Times New Roman"/>
          <w:sz w:val="22"/>
        </w:rPr>
        <w:t xml:space="preserve"> температуры; водонасыщение и высушивание; химически агрессивные среды.</w:t>
      </w:r>
    </w:p>
    <w:p w:rsidR="00AD1C33" w:rsidRDefault="00AD1C33" w:rsidP="00AD1C33">
      <w:pPr>
        <w:spacing w:line="372" w:lineRule="exact"/>
        <w:rPr>
          <w:rFonts w:ascii="Times New Roman" w:eastAsia="Times New Roman" w:hAnsi="Times New Roman"/>
        </w:rPr>
      </w:pPr>
    </w:p>
    <w:p w:rsidR="00AD1C33" w:rsidRPr="00626C06" w:rsidRDefault="00AD1C33" w:rsidP="00626C06">
      <w:pPr>
        <w:pStyle w:val="a5"/>
        <w:numPr>
          <w:ilvl w:val="1"/>
          <w:numId w:val="14"/>
        </w:numPr>
        <w:tabs>
          <w:tab w:val="left" w:pos="1560"/>
        </w:tabs>
        <w:spacing w:line="239" w:lineRule="auto"/>
        <w:jc w:val="both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Методика подбора состава бетона</w:t>
      </w:r>
    </w:p>
    <w:p w:rsidR="00AD1C33" w:rsidRDefault="00AD1C33" w:rsidP="00AD1C33">
      <w:pPr>
        <w:spacing w:line="205" w:lineRule="exact"/>
        <w:rPr>
          <w:rFonts w:ascii="Times New Roman" w:eastAsia="Times New Roman" w:hAnsi="Times New Roman"/>
          <w:b/>
          <w:sz w:val="22"/>
        </w:rPr>
      </w:pPr>
    </w:p>
    <w:p w:rsidR="00AD1C33" w:rsidRDefault="00AD1C33" w:rsidP="00AD1C33">
      <w:pPr>
        <w:numPr>
          <w:ilvl w:val="0"/>
          <w:numId w:val="10"/>
        </w:numPr>
        <w:tabs>
          <w:tab w:val="left" w:pos="700"/>
        </w:tabs>
        <w:spacing w:line="0" w:lineRule="atLeast"/>
        <w:ind w:left="700" w:hanging="25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Исходные данные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цемент:</w:t>
      </w:r>
      <w:r>
        <w:rPr>
          <w:rFonts w:ascii="Times New Roman" w:eastAsia="Times New Roman" w:hAnsi="Times New Roman"/>
          <w:i/>
          <w:sz w:val="22"/>
        </w:rPr>
        <w:t xml:space="preserve">   </w:t>
      </w:r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марка или активность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proofErr w:type="spellEnd"/>
      <w:r>
        <w:rPr>
          <w:rFonts w:ascii="Times New Roman" w:eastAsia="Times New Roman" w:hAnsi="Times New Roman"/>
          <w:sz w:val="22"/>
        </w:rPr>
        <w:t>,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89984" behindDoc="1" locked="0" layoutInCell="0" allowOverlap="1" wp14:anchorId="461CDD8A" wp14:editId="5C6BD6AA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01875" cy="344805"/>
            <wp:effectExtent l="0" t="0" r="3175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344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300"/>
        <w:gridCol w:w="520"/>
        <w:gridCol w:w="4180"/>
      </w:tblGrid>
      <w:tr w:rsidR="00AD1C33" w:rsidTr="006A2B9D">
        <w:trPr>
          <w:trHeight w:val="329"/>
        </w:trPr>
        <w:tc>
          <w:tcPr>
            <w:tcW w:w="1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4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4"/>
                <w:sz w:val="27"/>
                <w:vertAlign w:val="subscript"/>
              </w:rPr>
              <w:t>нц</w:t>
            </w:r>
            <w:proofErr w:type="spellEnd"/>
            <w:r>
              <w:rPr>
                <w:rFonts w:ascii="Times New Roman" w:eastAsia="Times New Roman" w:hAnsi="Times New Roman"/>
                <w:w w:val="94"/>
                <w:sz w:val="22"/>
              </w:rPr>
              <w:t>; песок: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1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,</w:t>
            </w:r>
          </w:p>
        </w:tc>
        <w:tc>
          <w:tcPr>
            <w:tcW w:w="470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нп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M</w:t>
            </w:r>
            <w:proofErr w:type="gramEnd"/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кр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; щебень:  </w:t>
            </w:r>
            <w:proofErr w:type="spellStart"/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нщ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,  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щ</w:t>
            </w:r>
            <w:r>
              <w:rPr>
                <w:rFonts w:ascii="Times New Roman" w:eastAsia="Times New Roman" w:hAnsi="Times New Roman"/>
                <w:sz w:val="2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V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п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пустотность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щебня в</w:t>
            </w:r>
          </w:p>
        </w:tc>
      </w:tr>
      <w:tr w:rsidR="00AD1C33" w:rsidTr="006A2B9D">
        <w:trPr>
          <w:trHeight w:val="296"/>
        </w:trPr>
        <w:tc>
          <w:tcPr>
            <w:tcW w:w="11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долях (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V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п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=</w:t>
            </w:r>
            <w:proofErr w:type="gramEnd"/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160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щ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3"/>
              </w:rPr>
              <w:t>нщ</w:t>
            </w:r>
            <w:proofErr w:type="spellEnd"/>
          </w:p>
        </w:tc>
        <w:tc>
          <w:tcPr>
            <w:tcW w:w="418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); наибольшая крупность </w:t>
            </w:r>
            <w:r>
              <w:rPr>
                <w:rFonts w:ascii="Times New Roman" w:eastAsia="Times New Roman" w:hAnsi="Times New Roman"/>
                <w:i/>
                <w:sz w:val="22"/>
              </w:rPr>
              <w:t>D</w:t>
            </w:r>
            <w:r>
              <w:rPr>
                <w:rFonts w:ascii="Times New Roman" w:eastAsia="Times New Roman" w:hAnsi="Times New Roman"/>
                <w:sz w:val="22"/>
              </w:rPr>
              <w:t xml:space="preserve">; прочность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AD1C33" w:rsidTr="006A2B9D">
        <w:trPr>
          <w:trHeight w:val="99"/>
        </w:trPr>
        <w:tc>
          <w:tcPr>
            <w:tcW w:w="11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8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AD1C33" w:rsidTr="006A2B9D">
        <w:trPr>
          <w:trHeight w:val="198"/>
        </w:trPr>
        <w:tc>
          <w:tcPr>
            <w:tcW w:w="1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70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ind w:right="4370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щ</w:t>
            </w:r>
          </w:p>
        </w:tc>
      </w:tr>
    </w:tbl>
    <w:p w:rsidR="00AD1C33" w:rsidRDefault="00AD1C33" w:rsidP="00AD1C33">
      <w:pPr>
        <w:spacing w:line="233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noProof/>
          <w:sz w:val="13"/>
        </w:rPr>
        <w:drawing>
          <wp:anchor distT="0" distB="0" distL="114300" distR="114300" simplePos="0" relativeHeight="251691008" behindDoc="1" locked="0" layoutInCell="0" allowOverlap="1" wp14:anchorId="3017284D" wp14:editId="0371E512">
            <wp:simplePos x="0" y="0"/>
            <wp:positionH relativeFrom="column">
              <wp:posOffset>897255</wp:posOffset>
            </wp:positionH>
            <wp:positionV relativeFrom="paragraph">
              <wp:posOffset>-193040</wp:posOffset>
            </wp:positionV>
            <wp:extent cx="561340" cy="172720"/>
            <wp:effectExtent l="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noProof/>
          <w:sz w:val="13"/>
        </w:rPr>
        <w:drawing>
          <wp:anchor distT="0" distB="0" distL="114300" distR="114300" simplePos="0" relativeHeight="251692032" behindDoc="1" locked="0" layoutInCell="0" allowOverlap="1" wp14:anchorId="436DA7E0" wp14:editId="60CE0906">
            <wp:simplePos x="0" y="0"/>
            <wp:positionH relativeFrom="column">
              <wp:posOffset>729615</wp:posOffset>
            </wp:positionH>
            <wp:positionV relativeFrom="paragraph">
              <wp:posOffset>-409575</wp:posOffset>
            </wp:positionV>
            <wp:extent cx="862330" cy="172720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33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 xml:space="preserve">тона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sz w:val="22"/>
        </w:rPr>
        <w:t>, подвижность смеси (</w:t>
      </w:r>
      <w:proofErr w:type="spellStart"/>
      <w:r>
        <w:rPr>
          <w:rFonts w:ascii="Times New Roman" w:eastAsia="Times New Roman" w:hAnsi="Times New Roman"/>
          <w:sz w:val="22"/>
        </w:rPr>
        <w:t>о.к</w:t>
      </w:r>
      <w:proofErr w:type="spellEnd"/>
      <w:r>
        <w:rPr>
          <w:rFonts w:ascii="Times New Roman" w:eastAsia="Times New Roman" w:hAnsi="Times New Roman"/>
          <w:sz w:val="22"/>
        </w:rPr>
        <w:t>.)</w:t>
      </w:r>
    </w:p>
    <w:p w:rsidR="00AD1C33" w:rsidRDefault="00AD1C33" w:rsidP="00AD1C33">
      <w:pPr>
        <w:spacing w:line="233" w:lineRule="auto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37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3" w:lineRule="auto"/>
        <w:ind w:left="1520" w:right="420" w:hanging="1072"/>
        <w:rPr>
          <w:rFonts w:ascii="Times New Roman" w:eastAsia="Times New Roman" w:hAnsi="Times New Roman"/>
          <w:sz w:val="22"/>
        </w:rPr>
      </w:pPr>
      <w:bookmarkStart w:id="20" w:name="page79"/>
      <w:bookmarkEnd w:id="20"/>
      <w:r>
        <w:rPr>
          <w:rFonts w:ascii="Times New Roman" w:eastAsia="Times New Roman" w:hAnsi="Times New Roman"/>
          <w:i/>
          <w:sz w:val="22"/>
        </w:rPr>
        <w:t xml:space="preserve">2. Расчет: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c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/В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0,5);</w:t>
      </w:r>
      <w:r>
        <w:rPr>
          <w:rFonts w:ascii="Times New Roman" w:eastAsia="Times New Roman" w:hAnsi="Times New Roman"/>
          <w:i/>
          <w:sz w:val="22"/>
        </w:rPr>
        <w:t xml:space="preserve"> Ц/В </w:t>
      </w:r>
      <w:r>
        <w:rPr>
          <w:rFonts w:ascii="Times New Roman" w:eastAsia="Times New Roman" w:hAnsi="Times New Roman"/>
          <w:sz w:val="22"/>
        </w:rPr>
        <w:t>= 1,3–2,5;</w:t>
      </w:r>
      <w:r>
        <w:rPr>
          <w:rFonts w:ascii="Times New Roman" w:eastAsia="Times New Roman" w:hAnsi="Times New Roman"/>
          <w:i/>
          <w:sz w:val="22"/>
        </w:rPr>
        <w:t xml:space="preserve"> А </w:t>
      </w:r>
      <w:r>
        <w:rPr>
          <w:rFonts w:ascii="Times New Roman" w:eastAsia="Times New Roman" w:hAnsi="Times New Roman"/>
          <w:sz w:val="22"/>
        </w:rPr>
        <w:t>= 0,6;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c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i/>
          <w:sz w:val="22"/>
        </w:rPr>
        <w:t xml:space="preserve">Ц/В </w:t>
      </w:r>
      <w:r>
        <w:rPr>
          <w:rFonts w:ascii="Times New Roman" w:eastAsia="Times New Roman" w:hAnsi="Times New Roman"/>
          <w:sz w:val="22"/>
        </w:rPr>
        <w:t>+ 0,5);</w:t>
      </w:r>
      <w:r>
        <w:rPr>
          <w:rFonts w:ascii="Times New Roman" w:eastAsia="Times New Roman" w:hAnsi="Times New Roman"/>
          <w:i/>
          <w:sz w:val="22"/>
        </w:rPr>
        <w:t xml:space="preserve"> Ц/В </w:t>
      </w:r>
      <w:r>
        <w:rPr>
          <w:rFonts w:ascii="Times New Roman" w:eastAsia="Times New Roman" w:hAnsi="Times New Roman"/>
          <w:sz w:val="22"/>
        </w:rPr>
        <w:t>2,5 (В40).</w:t>
      </w:r>
    </w:p>
    <w:p w:rsidR="00AD1C33" w:rsidRDefault="00AD1C33" w:rsidP="00AD1C33">
      <w:pPr>
        <w:spacing w:line="222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3056" behindDoc="1" locked="0" layoutInCell="0" allowOverlap="1" wp14:anchorId="5B3D246A" wp14:editId="53AACC4D">
            <wp:simplePos x="0" y="0"/>
            <wp:positionH relativeFrom="column">
              <wp:posOffset>2602230</wp:posOffset>
            </wp:positionH>
            <wp:positionV relativeFrom="paragraph">
              <wp:posOffset>-179705</wp:posOffset>
            </wp:positionV>
            <wp:extent cx="155575" cy="172085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sz w:val="22"/>
        </w:rPr>
        <w:t xml:space="preserve">3. Определение цементно-водного отношения </w:t>
      </w:r>
      <w:r>
        <w:rPr>
          <w:rFonts w:ascii="Times New Roman" w:eastAsia="Times New Roman" w:hAnsi="Times New Roman"/>
          <w:sz w:val="22"/>
        </w:rPr>
        <w:t xml:space="preserve">для </w:t>
      </w:r>
      <w:proofErr w:type="spellStart"/>
      <w:r>
        <w:rPr>
          <w:rFonts w:ascii="Times New Roman" w:eastAsia="Times New Roman" w:hAnsi="Times New Roman"/>
          <w:sz w:val="22"/>
        </w:rPr>
        <w:t>обеспе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чения</w:t>
      </w:r>
      <w:proofErr w:type="spellEnd"/>
      <w:r>
        <w:rPr>
          <w:rFonts w:ascii="Times New Roman" w:eastAsia="Times New Roman" w:hAnsi="Times New Roman"/>
          <w:sz w:val="22"/>
        </w:rPr>
        <w:t xml:space="preserve"> заданной прочности бетона:</w:t>
      </w:r>
    </w:p>
    <w:tbl>
      <w:tblPr>
        <w:tblW w:w="0" w:type="auto"/>
        <w:tblInd w:w="2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520"/>
        <w:gridCol w:w="620"/>
      </w:tblGrid>
      <w:tr w:rsidR="00AD1C33" w:rsidTr="006A2B9D">
        <w:trPr>
          <w:trHeight w:val="307"/>
        </w:trPr>
        <w:tc>
          <w:tcPr>
            <w:tcW w:w="6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  <w:proofErr w:type="gramEnd"/>
            <w:r>
              <w:rPr>
                <w:rFonts w:ascii="Times New Roman" w:eastAsia="Times New Roman" w:hAnsi="Times New Roman"/>
                <w:i/>
                <w:sz w:val="22"/>
              </w:rPr>
              <w:t xml:space="preserve">/В </w:t>
            </w:r>
            <w:r>
              <w:rPr>
                <w:rFonts w:ascii="Times New Roman" w:eastAsia="Times New Roman" w:hAnsi="Times New Roman"/>
                <w:sz w:val="22"/>
              </w:rPr>
              <w:t>=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307" w:lineRule="exact"/>
              <w:jc w:val="center"/>
              <w:rPr>
                <w:rFonts w:ascii="Times New Roman" w:eastAsia="Times New Roman" w:hAnsi="Times New Roman"/>
                <w:i/>
                <w:w w:val="88"/>
                <w:sz w:val="27"/>
                <w:vertAlign w:val="subscript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i/>
                <w:w w:val="88"/>
                <w:sz w:val="22"/>
              </w:rPr>
              <w:t>R</w:t>
            </w:r>
            <w:proofErr w:type="gramEnd"/>
            <w:r>
              <w:rPr>
                <w:rFonts w:ascii="Times New Roman" w:eastAsia="Times New Roman" w:hAnsi="Times New Roman"/>
                <w:i/>
                <w:w w:val="88"/>
                <w:sz w:val="27"/>
                <w:vertAlign w:val="subscript"/>
              </w:rPr>
              <w:t>б</w:t>
            </w:r>
            <w:proofErr w:type="spellEnd"/>
          </w:p>
        </w:tc>
        <w:tc>
          <w:tcPr>
            <w:tcW w:w="6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± 0,5.</w:t>
            </w:r>
          </w:p>
        </w:tc>
      </w:tr>
      <w:tr w:rsidR="00AD1C33" w:rsidTr="006A2B9D">
        <w:trPr>
          <w:trHeight w:val="208"/>
        </w:trPr>
        <w:tc>
          <w:tcPr>
            <w:tcW w:w="6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208" w:lineRule="exact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А  R</w:t>
            </w:r>
          </w:p>
        </w:tc>
        <w:tc>
          <w:tcPr>
            <w:tcW w:w="6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AD1C33" w:rsidTr="006A2B9D">
        <w:trPr>
          <w:trHeight w:val="144"/>
        </w:trPr>
        <w:tc>
          <w:tcPr>
            <w:tcW w:w="6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144" w:lineRule="exact"/>
              <w:ind w:left="420"/>
              <w:rPr>
                <w:rFonts w:ascii="Times New Roman" w:eastAsia="Times New Roman" w:hAnsi="Times New Roman"/>
                <w:i/>
                <w:sz w:val="14"/>
              </w:rPr>
            </w:pPr>
            <w:r>
              <w:rPr>
                <w:rFonts w:ascii="Times New Roman" w:eastAsia="Times New Roman" w:hAnsi="Times New Roman"/>
                <w:i/>
                <w:sz w:val="14"/>
              </w:rPr>
              <w:t>ц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</w:tbl>
    <w:p w:rsidR="00AD1C33" w:rsidRDefault="00AD1C33" w:rsidP="00AD1C33">
      <w:pPr>
        <w:spacing w:line="221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12"/>
        </w:rPr>
        <w:drawing>
          <wp:anchor distT="0" distB="0" distL="114300" distR="114300" simplePos="0" relativeHeight="251694080" behindDoc="1" locked="0" layoutInCell="0" allowOverlap="1" wp14:anchorId="5A6C7EFC" wp14:editId="0F5081A9">
            <wp:simplePos x="0" y="0"/>
            <wp:positionH relativeFrom="column">
              <wp:posOffset>1905000</wp:posOffset>
            </wp:positionH>
            <wp:positionV relativeFrom="paragraph">
              <wp:posOffset>-230505</wp:posOffset>
            </wp:positionV>
            <wp:extent cx="67945" cy="170180"/>
            <wp:effectExtent l="0" t="0" r="8255" b="127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" cy="17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sz w:val="22"/>
        </w:rPr>
        <w:t>4.  Назначение расхода воды</w:t>
      </w:r>
      <w:proofErr w:type="gramStart"/>
      <w:r>
        <w:rPr>
          <w:rFonts w:ascii="Times New Roman" w:eastAsia="Times New Roman" w:hAnsi="Times New Roman"/>
          <w:i/>
          <w:sz w:val="22"/>
        </w:rPr>
        <w:t xml:space="preserve"> В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(л)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для обеспечения </w:t>
      </w:r>
      <w:proofErr w:type="spellStart"/>
      <w:r>
        <w:rPr>
          <w:rFonts w:ascii="Times New Roman" w:eastAsia="Times New Roman" w:hAnsi="Times New Roman"/>
          <w:sz w:val="22"/>
        </w:rPr>
        <w:t>удобо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укладываемости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бетонной смеси (с учетом вида и прочности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полнителя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).</w:t>
      </w:r>
    </w:p>
    <w:p w:rsidR="00AD1C33" w:rsidRDefault="00AD1C33" w:rsidP="00AD1C33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5.  Расход цемента на 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бетонной смеси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sz w:val="22"/>
        </w:rPr>
        <w:t>кг</w:t>
      </w:r>
      <w:proofErr w:type="gramEnd"/>
      <w:r>
        <w:rPr>
          <w:rFonts w:ascii="Times New Roman" w:eastAsia="Times New Roman" w:hAnsi="Times New Roman"/>
          <w:sz w:val="22"/>
        </w:rPr>
        <w:t>):</w:t>
      </w:r>
    </w:p>
    <w:p w:rsidR="00AD1C33" w:rsidRDefault="00AD1C33" w:rsidP="00AD1C33">
      <w:pPr>
        <w:spacing w:line="235" w:lineRule="auto"/>
        <w:ind w:left="2520"/>
        <w:rPr>
          <w:rFonts w:ascii="Times New Roman" w:eastAsia="Times New Roman" w:hAnsi="Times New Roman"/>
          <w:i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В</w:t>
      </w:r>
      <w:r>
        <w:rPr>
          <w:rFonts w:ascii="Times New Roman" w:eastAsia="Times New Roman" w:hAnsi="Times New Roman"/>
          <w:sz w:val="22"/>
        </w:rPr>
        <w:t>×</w:t>
      </w:r>
      <w:r>
        <w:rPr>
          <w:rFonts w:ascii="Times New Roman" w:eastAsia="Times New Roman" w:hAnsi="Times New Roman"/>
          <w:i/>
          <w:sz w:val="22"/>
        </w:rPr>
        <w:t>Ц/В.</w:t>
      </w:r>
    </w:p>
    <w:p w:rsidR="00AD1C33" w:rsidRDefault="00AD1C33" w:rsidP="00AD1C33">
      <w:pPr>
        <w:spacing w:line="4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6.  Расход заполнителей </w:t>
      </w:r>
      <w:r>
        <w:rPr>
          <w:rFonts w:ascii="Times New Roman" w:eastAsia="Times New Roman" w:hAnsi="Times New Roman"/>
          <w:sz w:val="22"/>
        </w:rPr>
        <w:t>рассчитывается исходя из условий: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560" w:hanging="20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сумма </w:t>
      </w:r>
      <w:r>
        <w:rPr>
          <w:rFonts w:ascii="Times New Roman" w:eastAsia="Times New Roman" w:hAnsi="Times New Roman"/>
          <w:i/>
          <w:sz w:val="22"/>
        </w:rPr>
        <w:t>абсолютных объемов компонентов</w:t>
      </w:r>
      <w:r>
        <w:rPr>
          <w:rFonts w:ascii="Times New Roman" w:eastAsia="Times New Roman" w:hAnsi="Times New Roman"/>
          <w:sz w:val="22"/>
        </w:rPr>
        <w:t xml:space="preserve"> равна объему бетонной смеси (1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):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Ind w:w="20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"/>
        <w:gridCol w:w="220"/>
        <w:gridCol w:w="260"/>
        <w:gridCol w:w="220"/>
        <w:gridCol w:w="280"/>
        <w:gridCol w:w="220"/>
        <w:gridCol w:w="240"/>
        <w:gridCol w:w="360"/>
      </w:tblGrid>
      <w:tr w:rsidR="00AD1C33" w:rsidTr="006A2B9D">
        <w:trPr>
          <w:trHeight w:val="253"/>
        </w:trPr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П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w w:val="95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w w:val="95"/>
                <w:sz w:val="22"/>
              </w:rPr>
              <w:t>Щ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</w:t>
            </w:r>
          </w:p>
        </w:tc>
        <w:tc>
          <w:tcPr>
            <w:tcW w:w="3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1;</w:t>
            </w:r>
          </w:p>
        </w:tc>
      </w:tr>
      <w:tr w:rsidR="00AD1C33" w:rsidTr="006A2B9D">
        <w:trPr>
          <w:trHeight w:val="33"/>
        </w:trPr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AD1C33" w:rsidTr="006A2B9D">
        <w:trPr>
          <w:trHeight w:val="86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140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13"/>
              </w:rPr>
              <w:t>п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щ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в</w:t>
            </w:r>
          </w:p>
        </w:tc>
        <w:tc>
          <w:tcPr>
            <w:tcW w:w="3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D1C33" w:rsidTr="006A2B9D">
        <w:trPr>
          <w:trHeight w:val="206"/>
        </w:trPr>
        <w:tc>
          <w:tcPr>
            <w:tcW w:w="2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8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</w:tbl>
    <w:p w:rsidR="00AD1C33" w:rsidRDefault="00AD1C33" w:rsidP="00AD1C33">
      <w:pPr>
        <w:spacing w:line="9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7"/>
        </w:rPr>
        <w:drawing>
          <wp:anchor distT="0" distB="0" distL="114300" distR="114300" simplePos="0" relativeHeight="251695104" behindDoc="1" locked="0" layoutInCell="0" allowOverlap="1" wp14:anchorId="1E8AEA64" wp14:editId="524EC86E">
            <wp:simplePos x="0" y="0"/>
            <wp:positionH relativeFrom="column">
              <wp:posOffset>1305560</wp:posOffset>
            </wp:positionH>
            <wp:positionV relativeFrom="paragraph">
              <wp:posOffset>-299085</wp:posOffset>
            </wp:positionV>
            <wp:extent cx="1673225" cy="278765"/>
            <wp:effectExtent l="0" t="0" r="3175" b="6985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27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4" w:lineRule="auto"/>
        <w:ind w:left="640" w:hanging="19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объем растворной части</w:t>
      </w:r>
      <w:r>
        <w:rPr>
          <w:rFonts w:ascii="Times New Roman" w:eastAsia="Times New Roman" w:hAnsi="Times New Roman"/>
          <w:sz w:val="22"/>
        </w:rPr>
        <w:t xml:space="preserve"> равен объему </w:t>
      </w:r>
      <w:proofErr w:type="spellStart"/>
      <w:r>
        <w:rPr>
          <w:rFonts w:ascii="Times New Roman" w:eastAsia="Times New Roman" w:hAnsi="Times New Roman"/>
          <w:sz w:val="22"/>
        </w:rPr>
        <w:t>межзерновых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пус</w:t>
      </w:r>
      <w:proofErr w:type="spellEnd"/>
      <w:r>
        <w:rPr>
          <w:rFonts w:ascii="Times New Roman" w:eastAsia="Times New Roman" w:hAnsi="Times New Roman"/>
          <w:sz w:val="22"/>
        </w:rPr>
        <w:t>-тот</w:t>
      </w:r>
      <w:proofErr w:type="gramEnd"/>
      <w:r>
        <w:rPr>
          <w:rFonts w:ascii="Times New Roman" w:eastAsia="Times New Roman" w:hAnsi="Times New Roman"/>
          <w:sz w:val="22"/>
        </w:rPr>
        <w:t xml:space="preserve"> крупного заполнителя с учетом раздвижки зерен:</w:t>
      </w:r>
    </w:p>
    <w:p w:rsidR="00AD1C33" w:rsidRDefault="00AD1C33" w:rsidP="00AD1C33">
      <w:pPr>
        <w:spacing w:line="38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6128" behindDoc="1" locked="0" layoutInCell="0" allowOverlap="1" wp14:anchorId="336C1674" wp14:editId="54A62898">
            <wp:simplePos x="0" y="0"/>
            <wp:positionH relativeFrom="column">
              <wp:posOffset>1235075</wp:posOffset>
            </wp:positionH>
            <wp:positionV relativeFrom="paragraph">
              <wp:posOffset>27940</wp:posOffset>
            </wp:positionV>
            <wp:extent cx="1905000" cy="368300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9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"/>
        <w:gridCol w:w="220"/>
        <w:gridCol w:w="240"/>
        <w:gridCol w:w="220"/>
        <w:gridCol w:w="240"/>
        <w:gridCol w:w="240"/>
        <w:gridCol w:w="580"/>
        <w:gridCol w:w="300"/>
        <w:gridCol w:w="260"/>
        <w:gridCol w:w="60"/>
      </w:tblGrid>
      <w:tr w:rsidR="00AD1C33" w:rsidTr="006A2B9D">
        <w:trPr>
          <w:trHeight w:val="307"/>
        </w:trPr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П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</w:t>
            </w: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86" w:lineRule="exact"/>
              <w:ind w:left="20"/>
              <w:rPr>
                <w:rFonts w:ascii="Times New Roman" w:eastAsia="Times New Roman" w:hAnsi="Times New Roman"/>
                <w:i/>
                <w:w w:val="96"/>
                <w:sz w:val="25"/>
                <w:vertAlign w:val="subscript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w w:val="96"/>
                <w:sz w:val="22"/>
              </w:rPr>
              <w:t>Щ</w:t>
            </w:r>
            <w:proofErr w:type="gramEnd"/>
            <w:r>
              <w:rPr>
                <w:rFonts w:ascii="Times New Roman" w:eastAsia="Times New Roman" w:hAnsi="Times New Roman"/>
                <w:i/>
                <w:w w:val="96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i/>
                <w:w w:val="96"/>
                <w:sz w:val="22"/>
              </w:rPr>
              <w:t>V</w:t>
            </w:r>
            <w:r>
              <w:rPr>
                <w:rFonts w:ascii="Times New Roman" w:eastAsia="Times New Roman" w:hAnsi="Times New Roman"/>
                <w:i/>
                <w:w w:val="96"/>
                <w:sz w:val="25"/>
                <w:vertAlign w:val="subscript"/>
              </w:rPr>
              <w:t>д</w:t>
            </w:r>
            <w:proofErr w:type="spellEnd"/>
          </w:p>
        </w:tc>
        <w:tc>
          <w:tcPr>
            <w:tcW w:w="30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140"/>
              <w:rPr>
                <w:rFonts w:ascii="Times New Roman" w:eastAsia="Times New Roman" w:hAnsi="Times New Roman"/>
                <w:i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5"/>
                <w:sz w:val="22"/>
              </w:rPr>
              <w:t>К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w w:val="71"/>
                <w:sz w:val="22"/>
              </w:rPr>
            </w:pPr>
            <w:r>
              <w:rPr>
                <w:rFonts w:ascii="Times New Roman" w:eastAsia="Times New Roman" w:hAnsi="Times New Roman"/>
                <w:w w:val="71"/>
                <w:sz w:val="22"/>
              </w:rPr>
              <w:t>.</w:t>
            </w:r>
          </w:p>
        </w:tc>
      </w:tr>
      <w:tr w:rsidR="00AD1C33" w:rsidTr="006A2B9D">
        <w:trPr>
          <w:trHeight w:val="86"/>
        </w:trPr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120" w:lineRule="exact"/>
              <w:rPr>
                <w:rFonts w:ascii="Times New Roman" w:eastAsia="Times New Roman" w:hAnsi="Times New Roman"/>
                <w:i/>
                <w:w w:val="97"/>
                <w:sz w:val="13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i/>
                <w:w w:val="97"/>
                <w:sz w:val="13"/>
              </w:rPr>
              <w:t>разд</w:t>
            </w:r>
            <w:proofErr w:type="spellEnd"/>
            <w:proofErr w:type="gramEnd"/>
          </w:p>
        </w:tc>
        <w:tc>
          <w:tcPr>
            <w:tcW w:w="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D1C33" w:rsidTr="006A2B9D">
        <w:trPr>
          <w:trHeight w:val="35"/>
        </w:trPr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D1C33" w:rsidTr="006A2B9D">
        <w:trPr>
          <w:trHeight w:val="172"/>
        </w:trPr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ind w:left="160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13"/>
              </w:rPr>
              <w:t>п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в</w:t>
            </w: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8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ind w:left="260"/>
              <w:rPr>
                <w:rFonts w:ascii="Times New Roman" w:eastAsia="Times New Roman" w:hAnsi="Times New Roman"/>
                <w:i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3"/>
              </w:rPr>
              <w:t>нщ</w:t>
            </w:r>
            <w:proofErr w:type="spellEnd"/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</w:tbl>
    <w:p w:rsidR="00AD1C33" w:rsidRDefault="00AD1C33" w:rsidP="00AD1C33">
      <w:pPr>
        <w:spacing w:line="6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3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Расход щебня и песка </w:t>
      </w:r>
      <w:r>
        <w:rPr>
          <w:rFonts w:ascii="Times New Roman" w:eastAsia="Times New Roman" w:hAnsi="Times New Roman"/>
          <w:sz w:val="22"/>
        </w:rPr>
        <w:t>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бетонной смеси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sz w:val="22"/>
        </w:rPr>
        <w:t>кг</w:t>
      </w:r>
      <w:proofErr w:type="gramEnd"/>
      <w:r>
        <w:rPr>
          <w:rFonts w:ascii="Times New Roman" w:eastAsia="Times New Roman" w:hAnsi="Times New Roman"/>
          <w:sz w:val="22"/>
        </w:rPr>
        <w:t>):</w:t>
      </w:r>
    </w:p>
    <w:tbl>
      <w:tblPr>
        <w:tblW w:w="0" w:type="auto"/>
        <w:tblInd w:w="18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520"/>
        <w:gridCol w:w="20"/>
        <w:gridCol w:w="20"/>
        <w:gridCol w:w="260"/>
        <w:gridCol w:w="220"/>
        <w:gridCol w:w="80"/>
        <w:gridCol w:w="200"/>
        <w:gridCol w:w="80"/>
        <w:gridCol w:w="20"/>
        <w:gridCol w:w="120"/>
        <w:gridCol w:w="100"/>
        <w:gridCol w:w="140"/>
        <w:gridCol w:w="140"/>
        <w:gridCol w:w="460"/>
      </w:tblGrid>
      <w:tr w:rsidR="00AD1C33" w:rsidTr="006A2B9D">
        <w:trPr>
          <w:trHeight w:val="266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7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w w:val="97"/>
                <w:sz w:val="22"/>
              </w:rPr>
              <w:t>Щ</w:t>
            </w:r>
            <w:proofErr w:type="gramEnd"/>
            <w:r>
              <w:rPr>
                <w:rFonts w:ascii="Times New Roman" w:eastAsia="Times New Roman" w:hAnsi="Times New Roman"/>
                <w:i/>
                <w:w w:val="97"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w w:val="97"/>
                <w:sz w:val="22"/>
              </w:rPr>
              <w:t>=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0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0" w:lineRule="exact"/>
              <w:ind w:right="16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4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298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w w:val="97"/>
                <w:sz w:val="22"/>
              </w:rPr>
              <w:t>;</w:t>
            </w:r>
          </w:p>
        </w:tc>
      </w:tr>
      <w:tr w:rsidR="00AD1C33" w:rsidTr="006A2B9D">
        <w:trPr>
          <w:trHeight w:val="88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gridSpan w:val="3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183" w:lineRule="exact"/>
              <w:rPr>
                <w:rFonts w:ascii="Times New Roman" w:eastAsia="Times New Roman" w:hAnsi="Times New Roman"/>
                <w:i/>
                <w:sz w:val="21"/>
              </w:rPr>
            </w:pPr>
            <w:r>
              <w:rPr>
                <w:rFonts w:ascii="Times New Roman" w:eastAsia="Times New Roman" w:hAnsi="Times New Roman"/>
                <w:i/>
                <w:sz w:val="21"/>
              </w:rPr>
              <w:t>V</w:t>
            </w:r>
          </w:p>
        </w:tc>
        <w:tc>
          <w:tcPr>
            <w:tcW w:w="300" w:type="dxa"/>
            <w:gridSpan w:val="2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183" w:lineRule="exact"/>
              <w:jc w:val="right"/>
              <w:rPr>
                <w:rFonts w:ascii="Times New Roman" w:eastAsia="Times New Roman" w:hAnsi="Times New Roman"/>
                <w:i/>
                <w:sz w:val="21"/>
              </w:rPr>
            </w:pPr>
            <w:r>
              <w:rPr>
                <w:rFonts w:ascii="Times New Roman" w:eastAsia="Times New Roman" w:hAnsi="Times New Roman"/>
                <w:i/>
                <w:sz w:val="21"/>
              </w:rPr>
              <w:t>К</w:t>
            </w:r>
          </w:p>
        </w:tc>
        <w:tc>
          <w:tcPr>
            <w:tcW w:w="280" w:type="dxa"/>
            <w:gridSpan w:val="2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20"/>
              <w:rPr>
                <w:rFonts w:ascii="Times New Roman" w:eastAsia="Times New Roman" w:hAnsi="Times New Roman"/>
                <w:i/>
                <w:w w:val="97"/>
                <w:sz w:val="13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i/>
                <w:w w:val="97"/>
                <w:sz w:val="13"/>
              </w:rPr>
              <w:t>разд</w:t>
            </w:r>
            <w:proofErr w:type="spellEnd"/>
            <w:proofErr w:type="gramEnd"/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D1C33" w:rsidTr="006A2B9D">
        <w:trPr>
          <w:trHeight w:val="95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0" w:type="dxa"/>
            <w:gridSpan w:val="3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0" w:type="dxa"/>
            <w:gridSpan w:val="2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80" w:type="dxa"/>
            <w:gridSpan w:val="2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gridSpan w:val="2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right="418"/>
              <w:jc w:val="right"/>
              <w:rPr>
                <w:rFonts w:ascii="Times New Roman" w:eastAsia="Times New Roman" w:hAnsi="Times New Roman"/>
                <w:i/>
                <w:w w:val="81"/>
                <w:sz w:val="13"/>
              </w:rPr>
            </w:pPr>
            <w:r>
              <w:rPr>
                <w:rFonts w:ascii="Times New Roman" w:eastAsia="Times New Roman" w:hAnsi="Times New Roman"/>
                <w:i/>
                <w:w w:val="81"/>
                <w:sz w:val="13"/>
              </w:rPr>
              <w:t>щ</w:t>
            </w:r>
          </w:p>
        </w:tc>
      </w:tr>
      <w:tr w:rsidR="00AD1C33" w:rsidTr="006A2B9D">
        <w:trPr>
          <w:trHeight w:val="106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106" w:lineRule="exact"/>
              <w:jc w:val="center"/>
              <w:rPr>
                <w:rFonts w:ascii="Times New Roman" w:eastAsia="Times New Roman" w:hAnsi="Times New Roman"/>
                <w:i/>
                <w:w w:val="99"/>
                <w:sz w:val="1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12"/>
              </w:rPr>
              <w:t>n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80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0" w:type="dxa"/>
            <w:gridSpan w:val="2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AD1C33" w:rsidTr="006A2B9D">
        <w:trPr>
          <w:trHeight w:val="286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3"/>
              </w:rPr>
              <w:t>нщ</w:t>
            </w:r>
            <w:proofErr w:type="spellEnd"/>
          </w:p>
        </w:tc>
        <w:tc>
          <w:tcPr>
            <w:tcW w:w="2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D1C33" w:rsidTr="006A2B9D">
        <w:trPr>
          <w:trHeight w:val="598"/>
        </w:trPr>
        <w:tc>
          <w:tcPr>
            <w:tcW w:w="3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rPr>
                <w:rFonts w:ascii="Times New Roman" w:eastAsia="Times New Roman" w:hAnsi="Times New Roman"/>
                <w:w w:val="94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w w:val="94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i/>
                <w:w w:val="94"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w w:val="94"/>
                <w:sz w:val="22"/>
              </w:rPr>
              <w:t>=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gridSpan w:val="3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20"/>
              <w:rPr>
                <w:rFonts w:ascii="Times New Roman" w:eastAsia="Times New Roman" w:hAnsi="Times New Roman"/>
                <w:i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2"/>
              </w:rPr>
              <w:t>Щ</w:t>
            </w:r>
            <w:proofErr w:type="gramEnd"/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40" w:type="dxa"/>
            <w:gridSpan w:val="4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578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</w:t>
            </w:r>
          </w:p>
        </w:tc>
      </w:tr>
      <w:tr w:rsidR="00AD1C33" w:rsidTr="006A2B9D">
        <w:trPr>
          <w:trHeight w:val="79"/>
        </w:trPr>
        <w:tc>
          <w:tcPr>
            <w:tcW w:w="3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40" w:lineRule="exact"/>
              <w:ind w:right="1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8" w:lineRule="exact"/>
              <w:jc w:val="right"/>
              <w:rPr>
                <w:rFonts w:ascii="Times New Roman" w:eastAsia="Times New Roman" w:hAnsi="Times New Roman"/>
                <w:sz w:val="29"/>
                <w:vertAlign w:val="superscript"/>
              </w:rPr>
            </w:pPr>
            <w:r>
              <w:rPr>
                <w:rFonts w:ascii="Times New Roman" w:eastAsia="Times New Roman" w:hAnsi="Times New Roman"/>
                <w:i/>
                <w:sz w:val="11"/>
              </w:rPr>
              <w:t xml:space="preserve">n </w:t>
            </w:r>
            <w:r>
              <w:rPr>
                <w:rFonts w:ascii="Times New Roman" w:eastAsia="Times New Roman" w:hAnsi="Times New Roman"/>
                <w:sz w:val="29"/>
                <w:vertAlign w:val="superscript"/>
              </w:rPr>
              <w:t>.</w:t>
            </w:r>
          </w:p>
        </w:tc>
      </w:tr>
      <w:tr w:rsidR="00AD1C33" w:rsidTr="006A2B9D">
        <w:trPr>
          <w:trHeight w:val="159"/>
        </w:trPr>
        <w:tc>
          <w:tcPr>
            <w:tcW w:w="3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AD1C33" w:rsidRDefault="00AD1C33" w:rsidP="00AD1C33">
      <w:pPr>
        <w:numPr>
          <w:ilvl w:val="0"/>
          <w:numId w:val="11"/>
        </w:numPr>
        <w:tabs>
          <w:tab w:val="left" w:pos="3380"/>
        </w:tabs>
        <w:spacing w:line="215" w:lineRule="auto"/>
        <w:ind w:left="3380" w:hanging="467"/>
        <w:jc w:val="both"/>
        <w:rPr>
          <w:rFonts w:ascii="Times New Roman" w:eastAsia="Times New Roman" w:hAnsi="Times New Roman"/>
          <w:i/>
          <w:sz w:val="13"/>
        </w:rPr>
      </w:pP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7152" behindDoc="1" locked="0" layoutInCell="0" allowOverlap="1" wp14:anchorId="057041DD" wp14:editId="3E9B6B51">
            <wp:simplePos x="0" y="0"/>
            <wp:positionH relativeFrom="column">
              <wp:posOffset>1895475</wp:posOffset>
            </wp:positionH>
            <wp:positionV relativeFrom="paragraph">
              <wp:posOffset>-1035685</wp:posOffset>
            </wp:positionV>
            <wp:extent cx="1115060" cy="471805"/>
            <wp:effectExtent l="0" t="0" r="8890" b="4445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060" cy="47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8176" behindDoc="1" locked="0" layoutInCell="0" allowOverlap="1" wp14:anchorId="6B70C675" wp14:editId="607A7402">
            <wp:simplePos x="0" y="0"/>
            <wp:positionH relativeFrom="column">
              <wp:posOffset>1455420</wp:posOffset>
            </wp:positionH>
            <wp:positionV relativeFrom="paragraph">
              <wp:posOffset>-339725</wp:posOffset>
            </wp:positionV>
            <wp:extent cx="2143125" cy="467360"/>
            <wp:effectExtent l="0" t="0" r="9525" b="889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46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Times New Roman" w:eastAsia="Times New Roman" w:hAnsi="Times New Roman"/>
          <w:i/>
          <w:sz w:val="13"/>
        </w:rPr>
        <w:t>щв</w:t>
      </w:r>
      <w:proofErr w:type="spellEnd"/>
    </w:p>
    <w:p w:rsidR="00AD1C33" w:rsidRDefault="00AD1C33" w:rsidP="00AD1C33">
      <w:pPr>
        <w:spacing w:line="27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3200"/>
        </w:tabs>
        <w:spacing w:line="0" w:lineRule="atLeast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t>Плотность бетонной смеси: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26"/>
          <w:vertAlign w:val="subscript"/>
        </w:rPr>
        <w:t>бс</w:t>
      </w:r>
      <w:proofErr w:type="spellEnd"/>
      <w:r>
        <w:rPr>
          <w:rFonts w:ascii="Times New Roman" w:eastAsia="Times New Roman" w:hAnsi="Times New Roman"/>
          <w:i/>
          <w:sz w:val="26"/>
          <w:vertAlign w:val="subscript"/>
        </w:rPr>
        <w:t xml:space="preserve"> </w:t>
      </w:r>
      <w:r>
        <w:rPr>
          <w:rFonts w:ascii="Times New Roman" w:eastAsia="Times New Roman" w:hAnsi="Times New Roman"/>
        </w:rPr>
        <w:t>=</w:t>
      </w:r>
      <w:r>
        <w:rPr>
          <w:rFonts w:ascii="Times New Roman" w:eastAsia="Times New Roman" w:hAnsi="Times New Roman"/>
          <w:i/>
          <w:sz w:val="26"/>
        </w:rPr>
        <w:t xml:space="preserve"> </w:t>
      </w:r>
      <w:proofErr w:type="gramStart"/>
      <w:r>
        <w:rPr>
          <w:rFonts w:ascii="Times New Roman" w:eastAsia="Times New Roman" w:hAnsi="Times New Roman"/>
          <w:i/>
        </w:rPr>
        <w:t>Ц</w:t>
      </w:r>
      <w:proofErr w:type="gramEnd"/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+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П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+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Щ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+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В</w:t>
      </w:r>
      <w:r>
        <w:rPr>
          <w:rFonts w:ascii="Times New Roman" w:eastAsia="Times New Roman" w:hAnsi="Times New Roman"/>
        </w:rPr>
        <w:t>,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кг/м</w:t>
      </w:r>
      <w:r>
        <w:rPr>
          <w:rFonts w:ascii="Times New Roman" w:eastAsia="Times New Roman" w:hAnsi="Times New Roman"/>
          <w:sz w:val="26"/>
          <w:vertAlign w:val="superscript"/>
        </w:rPr>
        <w:t>3</w:t>
      </w:r>
      <w:r>
        <w:rPr>
          <w:rFonts w:ascii="Times New Roman" w:eastAsia="Times New Roman" w:hAnsi="Times New Roman"/>
        </w:rPr>
        <w:t>.</w:t>
      </w:r>
    </w:p>
    <w:p w:rsidR="00AD1C33" w:rsidRDefault="00AD1C33" w:rsidP="00AD1C33">
      <w:pPr>
        <w:tabs>
          <w:tab w:val="left" w:pos="3200"/>
        </w:tabs>
        <w:spacing w:line="0" w:lineRule="atLeast"/>
        <w:ind w:left="440"/>
        <w:rPr>
          <w:rFonts w:ascii="Times New Roman" w:eastAsia="Times New Roman" w:hAnsi="Times New Roman"/>
        </w:rPr>
        <w:sectPr w:rsidR="00AD1C33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99200" behindDoc="1" locked="0" layoutInCell="0" allowOverlap="1" wp14:anchorId="54C15428" wp14:editId="17C65DCC">
            <wp:simplePos x="0" y="0"/>
            <wp:positionH relativeFrom="column">
              <wp:posOffset>1968500</wp:posOffset>
            </wp:positionH>
            <wp:positionV relativeFrom="paragraph">
              <wp:posOffset>-159385</wp:posOffset>
            </wp:positionV>
            <wp:extent cx="149225" cy="172085"/>
            <wp:effectExtent l="0" t="0" r="3175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620"/>
        </w:tabs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bookmarkStart w:id="21" w:name="page80"/>
      <w:bookmarkEnd w:id="21"/>
      <w:r>
        <w:rPr>
          <w:rFonts w:ascii="Times New Roman" w:eastAsia="Times New Roman" w:hAnsi="Times New Roman"/>
          <w:i/>
          <w:sz w:val="22"/>
        </w:rPr>
        <w:t>7.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Изготовление и испытание образцов</w:t>
      </w:r>
    </w:p>
    <w:p w:rsidR="00AD1C33" w:rsidRDefault="00AD1C33" w:rsidP="00AD1C33">
      <w:pPr>
        <w:spacing w:line="126" w:lineRule="exact"/>
        <w:rPr>
          <w:rFonts w:ascii="Times New Roman" w:eastAsia="Times New Roman" w:hAnsi="Times New Roman"/>
        </w:rPr>
      </w:pPr>
    </w:p>
    <w:tbl>
      <w:tblPr>
        <w:tblW w:w="0" w:type="auto"/>
        <w:tblInd w:w="5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0"/>
        <w:gridCol w:w="760"/>
        <w:gridCol w:w="220"/>
        <w:gridCol w:w="2000"/>
      </w:tblGrid>
      <w:tr w:rsidR="00AD1C33" w:rsidTr="006A2B9D">
        <w:trPr>
          <w:trHeight w:val="269"/>
        </w:trPr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2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Материал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68" w:lineRule="exact"/>
              <w:ind w:left="10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Расход,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кг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</w:tr>
      <w:tr w:rsidR="00AD1C33" w:rsidTr="006A2B9D">
        <w:trPr>
          <w:trHeight w:val="244"/>
        </w:trPr>
        <w:tc>
          <w:tcPr>
            <w:tcW w:w="14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28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1 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3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объем замеса</w:t>
            </w:r>
          </w:p>
        </w:tc>
      </w:tr>
      <w:tr w:rsidR="00AD1C33" w:rsidTr="006A2B9D">
        <w:trPr>
          <w:trHeight w:val="235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Песок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A2B9D">
        <w:trPr>
          <w:trHeight w:val="26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Щебень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AD1C33" w:rsidTr="006A2B9D">
        <w:trPr>
          <w:trHeight w:val="250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Вода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AD1C33" w:rsidRDefault="00AD1C33" w:rsidP="00AD1C33">
      <w:pPr>
        <w:spacing w:line="25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Производится корректировка состава, проверка </w:t>
      </w:r>
      <w:proofErr w:type="gramStart"/>
      <w:r>
        <w:rPr>
          <w:rFonts w:ascii="Times New Roman" w:eastAsia="Times New Roman" w:hAnsi="Times New Roman"/>
          <w:sz w:val="22"/>
        </w:rPr>
        <w:t>подвижно-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смеси – добавление цемента и воды или песка и щебня. </w:t>
      </w:r>
      <w:proofErr w:type="gramStart"/>
      <w:r>
        <w:rPr>
          <w:rFonts w:ascii="Times New Roman" w:eastAsia="Times New Roman" w:hAnsi="Times New Roman"/>
          <w:sz w:val="22"/>
        </w:rPr>
        <w:t>Из-</w:t>
      </w:r>
      <w:proofErr w:type="spellStart"/>
      <w:r>
        <w:rPr>
          <w:rFonts w:ascii="Times New Roman" w:eastAsia="Times New Roman" w:hAnsi="Times New Roman"/>
          <w:sz w:val="22"/>
        </w:rPr>
        <w:t>готавливают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образцы – кубы – 3 шт. 150×150×150 мм, которые помещают в нормальные условия твердения. Производят </w:t>
      </w:r>
      <w:proofErr w:type="spellStart"/>
      <w:r>
        <w:rPr>
          <w:rFonts w:ascii="Times New Roman" w:eastAsia="Times New Roman" w:hAnsi="Times New Roman"/>
          <w:sz w:val="22"/>
        </w:rPr>
        <w:t>испы-тание</w:t>
      </w:r>
      <w:proofErr w:type="spellEnd"/>
      <w:r>
        <w:rPr>
          <w:rFonts w:ascii="Times New Roman" w:eastAsia="Times New Roman" w:hAnsi="Times New Roman"/>
          <w:sz w:val="22"/>
        </w:rPr>
        <w:t xml:space="preserve"> образцов, уточнение отношения </w:t>
      </w:r>
      <w:r>
        <w:rPr>
          <w:rFonts w:ascii="Times New Roman" w:eastAsia="Times New Roman" w:hAnsi="Times New Roman"/>
          <w:i/>
          <w:sz w:val="22"/>
        </w:rPr>
        <w:t>В/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sz w:val="22"/>
        </w:rPr>
        <w:t xml:space="preserve"> и пересчет состава бетона.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2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14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7</w:t>
      </w:r>
      <w:r w:rsidR="00AD1C33">
        <w:rPr>
          <w:rFonts w:ascii="Times New Roman" w:eastAsia="Times New Roman" w:hAnsi="Times New Roman"/>
          <w:b/>
          <w:sz w:val="22"/>
        </w:rPr>
        <w:t>.7. Основы технологии бетонов</w:t>
      </w:r>
    </w:p>
    <w:p w:rsidR="00AD1C33" w:rsidRDefault="00AD1C33" w:rsidP="00AD1C33">
      <w:pPr>
        <w:spacing w:line="26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Технологические этапы изготовления бетонных изделий: приготовление бетонной смеси; транспортирование; укладка и уплотнение; уход за бетоном.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Приготовление бетонной смеси </w:t>
      </w:r>
      <w:r>
        <w:rPr>
          <w:rFonts w:ascii="Times New Roman" w:eastAsia="Times New Roman" w:hAnsi="Times New Roman"/>
          <w:sz w:val="22"/>
        </w:rPr>
        <w:t xml:space="preserve">производят на </w:t>
      </w:r>
      <w:proofErr w:type="spellStart"/>
      <w:r>
        <w:rPr>
          <w:rFonts w:ascii="Times New Roman" w:eastAsia="Times New Roman" w:hAnsi="Times New Roman"/>
          <w:sz w:val="22"/>
        </w:rPr>
        <w:t>автоматизи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рованных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бетонных </w:t>
      </w:r>
      <w:proofErr w:type="gramStart"/>
      <w:r>
        <w:rPr>
          <w:rFonts w:ascii="Times New Roman" w:eastAsia="Times New Roman" w:hAnsi="Times New Roman"/>
          <w:sz w:val="22"/>
        </w:rPr>
        <w:t>заводах</w:t>
      </w:r>
      <w:proofErr w:type="gramEnd"/>
      <w:r>
        <w:rPr>
          <w:rFonts w:ascii="Times New Roman" w:eastAsia="Times New Roman" w:hAnsi="Times New Roman"/>
          <w:sz w:val="22"/>
        </w:rPr>
        <w:t xml:space="preserve"> и растворобетонных узлах (РБУ). Дозирование компонентов производят автоматическими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весо-выми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дозаторами с точностью: цемент – 1 %; песок и щебень – 2 %. Перемешивание осуществляют в смесителях </w:t>
      </w:r>
      <w:proofErr w:type="spellStart"/>
      <w:r>
        <w:rPr>
          <w:rFonts w:ascii="Times New Roman" w:eastAsia="Times New Roman" w:hAnsi="Times New Roman"/>
          <w:sz w:val="22"/>
        </w:rPr>
        <w:t>периодическо-го</w:t>
      </w:r>
      <w:proofErr w:type="spellEnd"/>
      <w:r>
        <w:rPr>
          <w:rFonts w:ascii="Times New Roman" w:eastAsia="Times New Roman" w:hAnsi="Times New Roman"/>
          <w:sz w:val="22"/>
        </w:rPr>
        <w:t xml:space="preserve"> и непрерывного действия, гравитационного или принуди-тельного перемешивания.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1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Смесители периодического действия: производительность до 36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/ч (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22"/>
        </w:rPr>
        <w:t xml:space="preserve"> = 2400 л), непрерывного – до 120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/ч; время </w:t>
      </w:r>
      <w:proofErr w:type="gramStart"/>
      <w:r>
        <w:rPr>
          <w:rFonts w:ascii="Times New Roman" w:eastAsia="Times New Roman" w:hAnsi="Times New Roman"/>
          <w:sz w:val="22"/>
        </w:rPr>
        <w:t>пере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tabs>
          <w:tab w:val="left" w:pos="4940"/>
        </w:tabs>
        <w:spacing w:line="222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мешивания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22"/>
        </w:rPr>
        <w:t xml:space="preserve"> = 425 л – 1 мин,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22"/>
        </w:rPr>
        <w:t xml:space="preserve"> = 1200 л – 2 мин,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 xml:space="preserve">V </w:t>
      </w:r>
      <w:r>
        <w:rPr>
          <w:rFonts w:ascii="Times New Roman" w:eastAsia="Times New Roman" w:hAnsi="Times New Roman"/>
          <w:sz w:val="22"/>
        </w:rPr>
        <w:t>= 2400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2,5 мин, для жестких смесей – в 1,5–2 раза больше.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Порядок дозирования: 1) заполнитель; 2) цемент; 3) вода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 с добавками.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626C06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lastRenderedPageBreak/>
        <w:t>Состав бетонного завода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склад заполнителей;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склад це</w:t>
      </w:r>
      <w:r>
        <w:rPr>
          <w:rFonts w:ascii="Times New Roman" w:eastAsia="Times New Roman" w:hAnsi="Times New Roman"/>
          <w:sz w:val="22"/>
        </w:rPr>
        <w:t>мента; бетоносмесительный уз</w:t>
      </w:r>
      <w:r w:rsidR="00626C06">
        <w:rPr>
          <w:rFonts w:ascii="Times New Roman" w:eastAsia="Times New Roman" w:hAnsi="Times New Roman"/>
          <w:sz w:val="22"/>
        </w:rPr>
        <w:t>ел (БСУ) с резервуарами для во</w:t>
      </w:r>
      <w:bookmarkStart w:id="22" w:name="page81"/>
      <w:bookmarkEnd w:id="22"/>
      <w:r>
        <w:rPr>
          <w:rFonts w:ascii="Times New Roman" w:eastAsia="Times New Roman" w:hAnsi="Times New Roman"/>
          <w:sz w:val="22"/>
        </w:rPr>
        <w:t xml:space="preserve">ды и добавок; формовочный цех; склад готовой продукции; </w:t>
      </w:r>
      <w:proofErr w:type="gramStart"/>
      <w:r>
        <w:rPr>
          <w:rFonts w:ascii="Times New Roman" w:eastAsia="Times New Roman" w:hAnsi="Times New Roman"/>
          <w:sz w:val="22"/>
        </w:rPr>
        <w:t>цен-тральная</w:t>
      </w:r>
      <w:proofErr w:type="gramEnd"/>
      <w:r>
        <w:rPr>
          <w:rFonts w:ascii="Times New Roman" w:eastAsia="Times New Roman" w:hAnsi="Times New Roman"/>
          <w:sz w:val="22"/>
        </w:rPr>
        <w:t xml:space="preserve"> лаборатория; ремонтно-механические мастерские.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Транспортирование бетонной смеси </w:t>
      </w:r>
      <w:r>
        <w:rPr>
          <w:rFonts w:ascii="Times New Roman" w:eastAsia="Times New Roman" w:hAnsi="Times New Roman"/>
          <w:sz w:val="22"/>
        </w:rPr>
        <w:t>на малые расстояния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производят бадьей, бетоноук</w:t>
      </w:r>
      <w:r w:rsidR="00626C06">
        <w:rPr>
          <w:rFonts w:ascii="Times New Roman" w:eastAsia="Times New Roman" w:hAnsi="Times New Roman"/>
          <w:sz w:val="22"/>
        </w:rPr>
        <w:t>ладчиком, бетононасосом, ленточ</w:t>
      </w:r>
      <w:r>
        <w:rPr>
          <w:rFonts w:ascii="Times New Roman" w:eastAsia="Times New Roman" w:hAnsi="Times New Roman"/>
          <w:sz w:val="22"/>
        </w:rPr>
        <w:t xml:space="preserve">ным транспортером; на большое расстояние – автосамосвалом, </w:t>
      </w:r>
      <w:proofErr w:type="spellStart"/>
      <w:r>
        <w:rPr>
          <w:rFonts w:ascii="Times New Roman" w:eastAsia="Times New Roman" w:hAnsi="Times New Roman"/>
          <w:sz w:val="22"/>
        </w:rPr>
        <w:t>автобетоносмесителем</w:t>
      </w:r>
      <w:proofErr w:type="spellEnd"/>
      <w:r>
        <w:rPr>
          <w:rFonts w:ascii="Times New Roman" w:eastAsia="Times New Roman" w:hAnsi="Times New Roman"/>
          <w:sz w:val="22"/>
        </w:rPr>
        <w:t>. Длительность перевозки ограничивается 1 часом.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Укладка бетонной смеси </w:t>
      </w:r>
      <w:r>
        <w:rPr>
          <w:rFonts w:ascii="Times New Roman" w:eastAsia="Times New Roman" w:hAnsi="Times New Roman"/>
          <w:sz w:val="22"/>
        </w:rPr>
        <w:t>производится в формы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(опалубку)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бетонораздатчиками</w:t>
      </w:r>
      <w:proofErr w:type="spellEnd"/>
      <w:r>
        <w:rPr>
          <w:rFonts w:ascii="Times New Roman" w:eastAsia="Times New Roman" w:hAnsi="Times New Roman"/>
          <w:sz w:val="22"/>
        </w:rPr>
        <w:t xml:space="preserve"> и бето</w:t>
      </w:r>
      <w:r w:rsidR="00626C06">
        <w:rPr>
          <w:rFonts w:ascii="Times New Roman" w:eastAsia="Times New Roman" w:hAnsi="Times New Roman"/>
          <w:sz w:val="22"/>
        </w:rPr>
        <w:t>ноукладчиками, уплотнение – виб</w:t>
      </w:r>
      <w:r>
        <w:rPr>
          <w:rFonts w:ascii="Times New Roman" w:eastAsia="Times New Roman" w:hAnsi="Times New Roman"/>
          <w:sz w:val="22"/>
        </w:rPr>
        <w:t xml:space="preserve">рированием. При вибрировании резко уменьшается вязкость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-тонной</w:t>
      </w:r>
      <w:proofErr w:type="gramEnd"/>
      <w:r>
        <w:rPr>
          <w:rFonts w:ascii="Times New Roman" w:eastAsia="Times New Roman" w:hAnsi="Times New Roman"/>
          <w:sz w:val="22"/>
        </w:rPr>
        <w:t xml:space="preserve"> смеси. Для этого используют </w:t>
      </w:r>
      <w:proofErr w:type="spellStart"/>
      <w:r>
        <w:rPr>
          <w:rFonts w:ascii="Times New Roman" w:eastAsia="Times New Roman" w:hAnsi="Times New Roman"/>
          <w:sz w:val="22"/>
        </w:rPr>
        <w:t>виброплощадки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поверхно-стные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глубинные вибраторы. Вибрирование производят до окончания оседания бетонной смеси, = до 1 мин.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0224" behindDoc="1" locked="0" layoutInCell="0" allowOverlap="1" wp14:anchorId="300917BA" wp14:editId="67E01262">
            <wp:simplePos x="0" y="0"/>
            <wp:positionH relativeFrom="column">
              <wp:posOffset>2248535</wp:posOffset>
            </wp:positionH>
            <wp:positionV relativeFrom="paragraph">
              <wp:posOffset>-168910</wp:posOffset>
            </wp:positionV>
            <wp:extent cx="121920" cy="172085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Другие методы уплотнения: центрифугирование, </w:t>
      </w:r>
      <w:proofErr w:type="spellStart"/>
      <w:r>
        <w:rPr>
          <w:rFonts w:ascii="Times New Roman" w:eastAsia="Times New Roman" w:hAnsi="Times New Roman"/>
          <w:sz w:val="22"/>
        </w:rPr>
        <w:t>вибро</w:t>
      </w:r>
      <w:proofErr w:type="spellEnd"/>
      <w:r>
        <w:rPr>
          <w:rFonts w:ascii="Times New Roman" w:eastAsia="Times New Roman" w:hAnsi="Times New Roman"/>
          <w:sz w:val="22"/>
        </w:rPr>
        <w:t xml:space="preserve">-прессование, </w:t>
      </w:r>
      <w:proofErr w:type="spellStart"/>
      <w:r>
        <w:rPr>
          <w:rFonts w:ascii="Times New Roman" w:eastAsia="Times New Roman" w:hAnsi="Times New Roman"/>
          <w:sz w:val="22"/>
        </w:rPr>
        <w:t>вибровакуумирование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вибропрокат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8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Твердение бетона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Нормальные условия: </w:t>
      </w:r>
      <w:r>
        <w:rPr>
          <w:rFonts w:ascii="Times New Roman" w:eastAsia="Times New Roman" w:hAnsi="Times New Roman"/>
          <w:sz w:val="22"/>
        </w:rPr>
        <w:t>предохранение уложенного бетона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от ударов и сотрясений, резких изменений температуры; полив бетона через несколько часов после укладки – 3–4 раза в сутки до 7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; покрытие битумными эмульсиями, латексом, </w:t>
      </w:r>
      <w:proofErr w:type="gramStart"/>
      <w:r>
        <w:rPr>
          <w:rFonts w:ascii="Times New Roman" w:eastAsia="Times New Roman" w:hAnsi="Times New Roman"/>
          <w:sz w:val="22"/>
        </w:rPr>
        <w:t>плен-</w:t>
      </w:r>
      <w:proofErr w:type="spellStart"/>
      <w:r>
        <w:rPr>
          <w:rFonts w:ascii="Times New Roman" w:eastAsia="Times New Roman" w:hAnsi="Times New Roman"/>
          <w:sz w:val="22"/>
        </w:rPr>
        <w:t>ками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514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2. Пропаривание бетонных изделий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применяют</w:t>
      </w:r>
      <w:r>
        <w:rPr>
          <w:rFonts w:ascii="Times New Roman" w:eastAsia="Times New Roman" w:hAnsi="Times New Roman"/>
        </w:rPr>
        <w:tab/>
      </w:r>
      <w:proofErr w:type="spellStart"/>
      <w:r w:rsidR="00626C06">
        <w:rPr>
          <w:rFonts w:ascii="Times New Roman" w:eastAsia="Times New Roman" w:hAnsi="Times New Roman"/>
          <w:sz w:val="22"/>
        </w:rPr>
        <w:t>пропароч</w:t>
      </w:r>
      <w:proofErr w:type="spellEnd"/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 камеры периодического </w:t>
      </w:r>
      <w:r w:rsidR="00626C06">
        <w:rPr>
          <w:rFonts w:ascii="Times New Roman" w:eastAsia="Times New Roman" w:hAnsi="Times New Roman"/>
          <w:sz w:val="22"/>
        </w:rPr>
        <w:t>(ямные) и непрерывного (туннель</w:t>
      </w:r>
      <w:r>
        <w:rPr>
          <w:rFonts w:ascii="Times New Roman" w:eastAsia="Times New Roman" w:hAnsi="Times New Roman"/>
          <w:sz w:val="22"/>
        </w:rPr>
        <w:t>ные, щелевые, вертикальные) действия.</w:t>
      </w:r>
      <w:proofErr w:type="gramEnd"/>
      <w:r>
        <w:rPr>
          <w:rFonts w:ascii="Times New Roman" w:eastAsia="Times New Roman" w:hAnsi="Times New Roman"/>
          <w:sz w:val="22"/>
        </w:rPr>
        <w:t xml:space="preserve"> Режимы пропаривания: портландцемент – темпер</w:t>
      </w:r>
      <w:r w:rsidR="00626C06">
        <w:rPr>
          <w:rFonts w:ascii="Times New Roman" w:eastAsia="Times New Roman" w:hAnsi="Times New Roman"/>
          <w:sz w:val="22"/>
        </w:rPr>
        <w:t>атура 80–85</w:t>
      </w:r>
      <w:proofErr w:type="gramStart"/>
      <w:r w:rsidR="00626C06">
        <w:rPr>
          <w:rFonts w:ascii="Times New Roman" w:eastAsia="Times New Roman" w:hAnsi="Times New Roman"/>
          <w:sz w:val="22"/>
        </w:rPr>
        <w:t xml:space="preserve"> ºС</w:t>
      </w:r>
      <w:proofErr w:type="gramEnd"/>
      <w:r w:rsidR="00626C06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="00626C06">
        <w:rPr>
          <w:rFonts w:ascii="Times New Roman" w:eastAsia="Times New Roman" w:hAnsi="Times New Roman"/>
          <w:sz w:val="22"/>
        </w:rPr>
        <w:t>шлакопортландце</w:t>
      </w:r>
      <w:r>
        <w:rPr>
          <w:rFonts w:ascii="Times New Roman" w:eastAsia="Times New Roman" w:hAnsi="Times New Roman"/>
          <w:sz w:val="22"/>
        </w:rPr>
        <w:t>мент</w:t>
      </w:r>
      <w:proofErr w:type="spellEnd"/>
      <w:r>
        <w:rPr>
          <w:rFonts w:ascii="Times New Roman" w:eastAsia="Times New Roman" w:hAnsi="Times New Roman"/>
          <w:sz w:val="22"/>
        </w:rPr>
        <w:t xml:space="preserve"> – 90–95 ºС, влажность – 100 %.</w:t>
      </w:r>
    </w:p>
    <w:p w:rsidR="00AD1C33" w:rsidRDefault="00AD1C33" w:rsidP="00AD1C33">
      <w:pPr>
        <w:spacing w:line="26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1A2E3550" wp14:editId="79BFED44">
                <wp:simplePos x="0" y="0"/>
                <wp:positionH relativeFrom="column">
                  <wp:posOffset>-22225</wp:posOffset>
                </wp:positionH>
                <wp:positionV relativeFrom="paragraph">
                  <wp:posOffset>5715</wp:posOffset>
                </wp:positionV>
                <wp:extent cx="3926205" cy="481965"/>
                <wp:effectExtent l="0" t="0" r="1270" b="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481965"/>
                        </a:xfrm>
                        <a:prstGeom prst="rect">
                          <a:avLst/>
                        </a:prstGeom>
                        <a:solidFill>
                          <a:srgbClr val="F9F9F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style="position:absolute;margin-left:-1.75pt;margin-top:.45pt;width:309.15pt;height:37.95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" o:allowincell="f" fillcolor="#f9f9f9" strokecolor="white"/>
            </w:pict>
          </mc:Fallback>
        </mc:AlternateContent>
      </w: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Цикл </w:t>
      </w:r>
      <w:proofErr w:type="spellStart"/>
      <w:r>
        <w:rPr>
          <w:rFonts w:ascii="Times New Roman" w:eastAsia="Times New Roman" w:hAnsi="Times New Roman"/>
          <w:sz w:val="22"/>
        </w:rPr>
        <w:t>тепловлажностной</w:t>
      </w:r>
      <w:proofErr w:type="spellEnd"/>
      <w:r>
        <w:rPr>
          <w:rFonts w:ascii="Times New Roman" w:eastAsia="Times New Roman" w:hAnsi="Times New Roman"/>
          <w:sz w:val="22"/>
        </w:rPr>
        <w:t xml:space="preserve"> обработки бетонных изделий складывается из следующих периодов: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52FE342D" wp14:editId="7D248087">
                <wp:simplePos x="0" y="0"/>
                <wp:positionH relativeFrom="column">
                  <wp:posOffset>-22225</wp:posOffset>
                </wp:positionH>
                <wp:positionV relativeFrom="paragraph">
                  <wp:posOffset>5715</wp:posOffset>
                </wp:positionV>
                <wp:extent cx="3926205" cy="643255"/>
                <wp:effectExtent l="0" t="1270" r="1270" b="317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643255"/>
                        </a:xfrm>
                        <a:prstGeom prst="rect">
                          <a:avLst/>
                        </a:prstGeom>
                        <a:solidFill>
                          <a:srgbClr val="F9F9F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-1.75pt;margin-top:.45pt;width:309.15pt;height:50.6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" o:allowincell="f" fillcolor="#f9f9f9" strokecolor="white"/>
            </w:pict>
          </mc:Fallback>
        </mc:AlternateContent>
      </w:r>
    </w:p>
    <w:p w:rsidR="00AD1C33" w:rsidRDefault="00AD1C33" w:rsidP="00AD1C33">
      <w:pPr>
        <w:numPr>
          <w:ilvl w:val="0"/>
          <w:numId w:val="12"/>
        </w:numPr>
        <w:tabs>
          <w:tab w:val="left" w:pos="708"/>
        </w:tabs>
        <w:spacing w:line="234" w:lineRule="auto"/>
        <w:ind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подъем температуры в камере до принятого наивысшего уровня;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12"/>
        </w:numPr>
        <w:tabs>
          <w:tab w:val="left" w:pos="724"/>
        </w:tabs>
        <w:spacing w:line="234" w:lineRule="auto"/>
        <w:ind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изотермический прог</w:t>
      </w:r>
      <w:r w:rsidR="00626C06">
        <w:rPr>
          <w:rFonts w:ascii="Times New Roman" w:eastAsia="Times New Roman" w:hAnsi="Times New Roman"/>
          <w:sz w:val="22"/>
        </w:rPr>
        <w:t>рев изделий в камере при наивыс</w:t>
      </w:r>
      <w:r>
        <w:rPr>
          <w:rFonts w:ascii="Times New Roman" w:eastAsia="Times New Roman" w:hAnsi="Times New Roman"/>
          <w:sz w:val="22"/>
        </w:rPr>
        <w:t>шей принятой температуре;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12"/>
        </w:numPr>
        <w:tabs>
          <w:tab w:val="left" w:pos="680"/>
        </w:tabs>
        <w:spacing w:line="239" w:lineRule="auto"/>
        <w:ind w:left="680" w:hanging="23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охлаждение изделий.</w:t>
      </w:r>
    </w:p>
    <w:p w:rsidR="00AD1C33" w:rsidRDefault="00AD1C33" w:rsidP="00AD1C33">
      <w:pPr>
        <w:tabs>
          <w:tab w:val="left" w:pos="680"/>
        </w:tabs>
        <w:spacing w:line="239" w:lineRule="auto"/>
        <w:ind w:left="680" w:hanging="233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5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bookmarkStart w:id="23" w:name="page82"/>
      <w:bookmarkEnd w:id="23"/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3296" behindDoc="1" locked="0" layoutInCell="0" allowOverlap="1" wp14:anchorId="22F9E27A" wp14:editId="6772198A">
            <wp:simplePos x="0" y="0"/>
            <wp:positionH relativeFrom="page">
              <wp:posOffset>719455</wp:posOffset>
            </wp:positionH>
            <wp:positionV relativeFrom="page">
              <wp:posOffset>719455</wp:posOffset>
            </wp:positionV>
            <wp:extent cx="3866515" cy="1714500"/>
            <wp:effectExtent l="0" t="0" r="635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515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4.9. График тепловой обработки в пропарочной камере</w:t>
      </w:r>
    </w:p>
    <w:p w:rsidR="00AD1C33" w:rsidRDefault="00AD1C33" w:rsidP="00AD1C33">
      <w:pPr>
        <w:spacing w:line="26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Ямные камеры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обычно бетонная коробка,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оборудованная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теплоизоляцией, съемной кр</w:t>
      </w:r>
      <w:r w:rsidR="00626C06">
        <w:rPr>
          <w:rFonts w:ascii="Times New Roman" w:eastAsia="Times New Roman" w:hAnsi="Times New Roman"/>
          <w:sz w:val="22"/>
        </w:rPr>
        <w:t>ышкой, коллектором для конденса</w:t>
      </w:r>
      <w:r>
        <w:rPr>
          <w:rFonts w:ascii="Times New Roman" w:eastAsia="Times New Roman" w:hAnsi="Times New Roman"/>
          <w:sz w:val="22"/>
        </w:rPr>
        <w:t>та, системой вентиляции. Высота до 4 м, ширина до 4 м, длина до 13 м. Укладка изделий в 3–6 ярусов в 2–3 ряда, объединяют в блоки до 12 камер.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камерах </w:t>
      </w:r>
      <w:r>
        <w:rPr>
          <w:rFonts w:ascii="Times New Roman" w:eastAsia="Times New Roman" w:hAnsi="Times New Roman"/>
          <w:i/>
          <w:sz w:val="22"/>
        </w:rPr>
        <w:t>периодического</w:t>
      </w:r>
      <w:r w:rsidR="00626C06">
        <w:rPr>
          <w:rFonts w:ascii="Times New Roman" w:eastAsia="Times New Roman" w:hAnsi="Times New Roman"/>
          <w:sz w:val="22"/>
        </w:rPr>
        <w:t xml:space="preserve"> действия (безнапорных) исполь</w:t>
      </w:r>
      <w:r>
        <w:rPr>
          <w:rFonts w:ascii="Times New Roman" w:eastAsia="Times New Roman" w:hAnsi="Times New Roman"/>
          <w:sz w:val="22"/>
        </w:rPr>
        <w:t>зуется паровоздушная смесь. Вверху – легкий горячий пар, внизу – паровоздушная смесь все меньшей концентрации пара. Поэтому для равномерной тепловой обработки применяется принудительная циркуляция теплоносителя.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Туннельные </w:t>
      </w:r>
      <w:r>
        <w:rPr>
          <w:rFonts w:ascii="Times New Roman" w:eastAsia="Times New Roman" w:hAnsi="Times New Roman"/>
          <w:sz w:val="22"/>
        </w:rPr>
        <w:t>камеры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тупиковые или проходные.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Менее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удобные, чем ямные – много места в цехе. Но легче и быстрее загрузка, возможна и механизация процесса.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Туннельные камеры непрерывного действия (длина до 70 м). Для снижения </w:t>
      </w:r>
      <w:proofErr w:type="spellStart"/>
      <w:r>
        <w:rPr>
          <w:rFonts w:ascii="Times New Roman" w:eastAsia="Times New Roman" w:hAnsi="Times New Roman"/>
          <w:sz w:val="22"/>
        </w:rPr>
        <w:t>теплопотерь</w:t>
      </w:r>
      <w:proofErr w:type="spellEnd"/>
      <w:r>
        <w:rPr>
          <w:rFonts w:ascii="Times New Roman" w:eastAsia="Times New Roman" w:hAnsi="Times New Roman"/>
          <w:sz w:val="22"/>
        </w:rPr>
        <w:t xml:space="preserve">, упрощения подведения </w:t>
      </w:r>
      <w:proofErr w:type="gramStart"/>
      <w:r>
        <w:rPr>
          <w:rFonts w:ascii="Times New Roman" w:eastAsia="Times New Roman" w:hAnsi="Times New Roman"/>
          <w:sz w:val="22"/>
        </w:rPr>
        <w:t>электро-энергии</w:t>
      </w:r>
      <w:proofErr w:type="gramEnd"/>
      <w:r>
        <w:rPr>
          <w:rFonts w:ascii="Times New Roman" w:eastAsia="Times New Roman" w:hAnsi="Times New Roman"/>
          <w:sz w:val="22"/>
        </w:rPr>
        <w:t xml:space="preserve"> и отвода конденсата объединяют по горизонтали в один блок. Могут быть одно- и </w:t>
      </w:r>
      <w:proofErr w:type="gramStart"/>
      <w:r>
        <w:rPr>
          <w:rFonts w:ascii="Times New Roman" w:eastAsia="Times New Roman" w:hAnsi="Times New Roman"/>
          <w:sz w:val="22"/>
        </w:rPr>
        <w:t>мн</w:t>
      </w:r>
      <w:r w:rsidR="00626C06">
        <w:rPr>
          <w:rFonts w:ascii="Times New Roman" w:eastAsia="Times New Roman" w:hAnsi="Times New Roman"/>
          <w:sz w:val="22"/>
        </w:rPr>
        <w:t>огоярусные</w:t>
      </w:r>
      <w:proofErr w:type="gramEnd"/>
      <w:r w:rsidR="00626C06">
        <w:rPr>
          <w:rFonts w:ascii="Times New Roman" w:eastAsia="Times New Roman" w:hAnsi="Times New Roman"/>
          <w:sz w:val="22"/>
        </w:rPr>
        <w:t>. Загрузочное оборудо</w:t>
      </w:r>
      <w:r>
        <w:rPr>
          <w:rFonts w:ascii="Times New Roman" w:eastAsia="Times New Roman" w:hAnsi="Times New Roman"/>
          <w:sz w:val="22"/>
        </w:rPr>
        <w:t xml:space="preserve">вание – подъемник-толкатель (с конвейерной линии подается самоходными передаточными мостами), </w:t>
      </w:r>
      <w:proofErr w:type="spellStart"/>
      <w:r>
        <w:rPr>
          <w:rFonts w:ascii="Times New Roman" w:eastAsia="Times New Roman" w:hAnsi="Times New Roman"/>
          <w:sz w:val="22"/>
        </w:rPr>
        <w:t>снижатель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Щелевые </w:t>
      </w:r>
      <w:r>
        <w:rPr>
          <w:rFonts w:ascii="Times New Roman" w:eastAsia="Times New Roman" w:hAnsi="Times New Roman"/>
          <w:sz w:val="22"/>
        </w:rPr>
        <w:t>камеры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(разновидность </w:t>
      </w:r>
      <w:proofErr w:type="gramStart"/>
      <w:r>
        <w:rPr>
          <w:rFonts w:ascii="Times New Roman" w:eastAsia="Times New Roman" w:hAnsi="Times New Roman"/>
          <w:sz w:val="22"/>
        </w:rPr>
        <w:t>туннельных</w:t>
      </w:r>
      <w:proofErr w:type="gramEnd"/>
      <w:r>
        <w:rPr>
          <w:rFonts w:ascii="Times New Roman" w:eastAsia="Times New Roman" w:hAnsi="Times New Roman"/>
          <w:sz w:val="22"/>
        </w:rPr>
        <w:t>):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 высоте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одна форма – вагонетка. Бывают </w:t>
      </w:r>
      <w:proofErr w:type="gramStart"/>
      <w:r>
        <w:rPr>
          <w:rFonts w:ascii="Times New Roman" w:eastAsia="Times New Roman" w:hAnsi="Times New Roman"/>
          <w:sz w:val="22"/>
        </w:rPr>
        <w:t>напольные</w:t>
      </w:r>
      <w:proofErr w:type="gramEnd"/>
      <w:r>
        <w:rPr>
          <w:rFonts w:ascii="Times New Roman" w:eastAsia="Times New Roman" w:hAnsi="Times New Roman"/>
          <w:sz w:val="22"/>
        </w:rPr>
        <w:t xml:space="preserve"> и заглубленные. Нагрев паром или </w:t>
      </w:r>
      <w:proofErr w:type="spellStart"/>
      <w:r>
        <w:rPr>
          <w:rFonts w:ascii="Times New Roman" w:eastAsia="Times New Roman" w:hAnsi="Times New Roman"/>
          <w:sz w:val="22"/>
        </w:rPr>
        <w:t>ТЭНами</w:t>
      </w:r>
      <w:proofErr w:type="spellEnd"/>
      <w:r>
        <w:rPr>
          <w:rFonts w:ascii="Times New Roman" w:eastAsia="Times New Roman" w:hAnsi="Times New Roman"/>
          <w:sz w:val="22"/>
        </w:rPr>
        <w:t>. Для снижения влажности наружных стеновых панелей температура – до 120 ºС. Преимущества: нет</w:t>
      </w:r>
    </w:p>
    <w:p w:rsidR="00AD1C33" w:rsidRDefault="00AD1C33" w:rsidP="00AD1C33">
      <w:pPr>
        <w:spacing w:line="7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bookmarkStart w:id="24" w:name="page83"/>
      <w:bookmarkEnd w:id="24"/>
      <w:r>
        <w:rPr>
          <w:rFonts w:ascii="Times New Roman" w:eastAsia="Times New Roman" w:hAnsi="Times New Roman"/>
          <w:sz w:val="22"/>
        </w:rPr>
        <w:lastRenderedPageBreak/>
        <w:t xml:space="preserve">перепада температур по высоте, проще регулируется тепло-влажностный режим, меньше </w:t>
      </w:r>
      <w:proofErr w:type="spellStart"/>
      <w:r>
        <w:rPr>
          <w:rFonts w:ascii="Times New Roman" w:eastAsia="Times New Roman" w:hAnsi="Times New Roman"/>
          <w:sz w:val="22"/>
        </w:rPr>
        <w:t>теплопотери</w:t>
      </w:r>
      <w:proofErr w:type="spellEnd"/>
      <w:r>
        <w:rPr>
          <w:rFonts w:ascii="Times New Roman" w:eastAsia="Times New Roman" w:hAnsi="Times New Roman"/>
          <w:sz w:val="22"/>
        </w:rPr>
        <w:t xml:space="preserve">, возможность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подъе-ма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температуры более 100 ºС.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Автоклав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Запаривание,</w:t>
      </w:r>
      <w:r>
        <w:rPr>
          <w:rFonts w:ascii="Times New Roman" w:eastAsia="Times New Roman" w:hAnsi="Times New Roman"/>
          <w:i/>
          <w:sz w:val="22"/>
        </w:rPr>
        <w:t xml:space="preserve"> t </w:t>
      </w:r>
      <w:r>
        <w:rPr>
          <w:rFonts w:ascii="Times New Roman" w:eastAsia="Times New Roman" w:hAnsi="Times New Roman"/>
          <w:sz w:val="22"/>
        </w:rPr>
        <w:t>= 175–200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Р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0,9–1,3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Применяется для ячеистых и силикатных бетонов. Могут быть </w:t>
      </w:r>
      <w:proofErr w:type="gramStart"/>
      <w:r>
        <w:rPr>
          <w:rFonts w:ascii="Times New Roman" w:eastAsia="Times New Roman" w:hAnsi="Times New Roman"/>
          <w:sz w:val="22"/>
        </w:rPr>
        <w:t>тупиковые</w:t>
      </w:r>
      <w:proofErr w:type="gramEnd"/>
      <w:r>
        <w:rPr>
          <w:rFonts w:ascii="Times New Roman" w:eastAsia="Times New Roman" w:hAnsi="Times New Roman"/>
          <w:sz w:val="22"/>
        </w:rPr>
        <w:t xml:space="preserve"> и проходного типа. Режим запаривания: 1-й период – впуск пара и повышение температуры до 100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; 2-й период – подъем давления и температуры; 3-й период – изотермическое выдерживание; 4-й период – снижение давления до атмосферно-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r>
        <w:rPr>
          <w:rFonts w:ascii="Times New Roman" w:eastAsia="Times New Roman" w:hAnsi="Times New Roman"/>
          <w:sz w:val="22"/>
        </w:rPr>
        <w:t xml:space="preserve"> и температуры до 100 ºС; 5 период – охлаждение до 15–20 ºС.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3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9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7</w:t>
      </w:r>
      <w:r w:rsidR="00AD1C33">
        <w:rPr>
          <w:rFonts w:ascii="Times New Roman" w:eastAsia="Times New Roman" w:hAnsi="Times New Roman"/>
          <w:b/>
          <w:sz w:val="22"/>
        </w:rPr>
        <w:t>.8. Специальные виды тяжелых бетонов</w:t>
      </w:r>
    </w:p>
    <w:p w:rsidR="00AD1C33" w:rsidRDefault="00AD1C33" w:rsidP="00AD1C33">
      <w:pPr>
        <w:spacing w:line="261" w:lineRule="exact"/>
        <w:rPr>
          <w:rFonts w:ascii="Times New Roman" w:eastAsia="Times New Roman" w:hAnsi="Times New Roman"/>
        </w:rPr>
      </w:pPr>
    </w:p>
    <w:p w:rsidR="00AD1C33" w:rsidRDefault="00AD1C33" w:rsidP="00626C06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Гидротехнический бетон. </w:t>
      </w:r>
      <w:r>
        <w:rPr>
          <w:rFonts w:ascii="Times New Roman" w:eastAsia="Times New Roman" w:hAnsi="Times New Roman"/>
          <w:sz w:val="22"/>
        </w:rPr>
        <w:t>Основные свойства: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плотность,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водонепроницаемость, моро</w:t>
      </w:r>
      <w:r w:rsidR="00626C06">
        <w:rPr>
          <w:rFonts w:ascii="Times New Roman" w:eastAsia="Times New Roman" w:hAnsi="Times New Roman"/>
          <w:sz w:val="22"/>
        </w:rPr>
        <w:t>зостойкость, низкое тепловыделе</w:t>
      </w:r>
      <w:r>
        <w:rPr>
          <w:rFonts w:ascii="Times New Roman" w:eastAsia="Times New Roman" w:hAnsi="Times New Roman"/>
          <w:sz w:val="22"/>
        </w:rPr>
        <w:t>ние при твердении, стойкост</w:t>
      </w:r>
      <w:r w:rsidR="00626C06">
        <w:rPr>
          <w:rFonts w:ascii="Times New Roman" w:eastAsia="Times New Roman" w:hAnsi="Times New Roman"/>
          <w:sz w:val="22"/>
        </w:rPr>
        <w:t xml:space="preserve">ь к коррозии. Используют </w:t>
      </w:r>
      <w:proofErr w:type="spellStart"/>
      <w:r w:rsidR="00626C06">
        <w:rPr>
          <w:rFonts w:ascii="Times New Roman" w:eastAsia="Times New Roman" w:hAnsi="Times New Roman"/>
          <w:sz w:val="22"/>
        </w:rPr>
        <w:t>сульфа</w:t>
      </w:r>
      <w:r>
        <w:rPr>
          <w:rFonts w:ascii="Times New Roman" w:eastAsia="Times New Roman" w:hAnsi="Times New Roman"/>
          <w:sz w:val="22"/>
        </w:rPr>
        <w:t>тостойкий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gramStart"/>
      <w:r>
        <w:rPr>
          <w:rFonts w:ascii="Times New Roman" w:eastAsia="Times New Roman" w:hAnsi="Times New Roman"/>
          <w:sz w:val="22"/>
        </w:rPr>
        <w:t>пуццолановый</w:t>
      </w:r>
      <w:proofErr w:type="gramEnd"/>
      <w:r>
        <w:rPr>
          <w:rFonts w:ascii="Times New Roman" w:eastAsia="Times New Roman" w:hAnsi="Times New Roman"/>
          <w:sz w:val="22"/>
        </w:rPr>
        <w:t xml:space="preserve"> ц</w:t>
      </w:r>
      <w:r w:rsidR="00626C06">
        <w:rPr>
          <w:rFonts w:ascii="Times New Roman" w:eastAsia="Times New Roman" w:hAnsi="Times New Roman"/>
          <w:sz w:val="22"/>
        </w:rPr>
        <w:t>ементы; тонкомолотые гидравличе</w:t>
      </w:r>
      <w:r>
        <w:rPr>
          <w:rFonts w:ascii="Times New Roman" w:eastAsia="Times New Roman" w:hAnsi="Times New Roman"/>
          <w:sz w:val="22"/>
        </w:rPr>
        <w:t>ские добавки, ПАВ – для с</w:t>
      </w:r>
      <w:r w:rsidR="00626C06">
        <w:rPr>
          <w:rFonts w:ascii="Times New Roman" w:eastAsia="Times New Roman" w:hAnsi="Times New Roman"/>
          <w:sz w:val="22"/>
        </w:rPr>
        <w:t xml:space="preserve">нижения </w:t>
      </w:r>
      <w:proofErr w:type="spellStart"/>
      <w:r w:rsidR="00626C06">
        <w:rPr>
          <w:rFonts w:ascii="Times New Roman" w:eastAsia="Times New Roman" w:hAnsi="Times New Roman"/>
          <w:sz w:val="22"/>
        </w:rPr>
        <w:t>водопотребности</w:t>
      </w:r>
      <w:proofErr w:type="spellEnd"/>
      <w:r w:rsidR="00626C06">
        <w:rPr>
          <w:rFonts w:ascii="Times New Roman" w:eastAsia="Times New Roman" w:hAnsi="Times New Roman"/>
          <w:sz w:val="22"/>
        </w:rPr>
        <w:t>, повыше</w:t>
      </w:r>
      <w:r>
        <w:rPr>
          <w:rFonts w:ascii="Times New Roman" w:eastAsia="Times New Roman" w:hAnsi="Times New Roman"/>
          <w:sz w:val="22"/>
        </w:rPr>
        <w:t>ния плотности. Заполните</w:t>
      </w:r>
      <w:r w:rsidR="00626C06">
        <w:rPr>
          <w:rFonts w:ascii="Times New Roman" w:eastAsia="Times New Roman" w:hAnsi="Times New Roman"/>
          <w:sz w:val="22"/>
        </w:rPr>
        <w:t xml:space="preserve">ли должны быть тщательно </w:t>
      </w:r>
      <w:proofErr w:type="spellStart"/>
      <w:r w:rsidR="00626C06">
        <w:rPr>
          <w:rFonts w:ascii="Times New Roman" w:eastAsia="Times New Roman" w:hAnsi="Times New Roman"/>
          <w:sz w:val="22"/>
        </w:rPr>
        <w:t>подобр</w:t>
      </w:r>
      <w:r>
        <w:rPr>
          <w:rFonts w:ascii="Times New Roman" w:eastAsia="Times New Roman" w:hAnsi="Times New Roman"/>
          <w:sz w:val="22"/>
        </w:rPr>
        <w:t>-ны</w:t>
      </w:r>
      <w:proofErr w:type="spellEnd"/>
      <w:r>
        <w:rPr>
          <w:rFonts w:ascii="Times New Roman" w:eastAsia="Times New Roman" w:hAnsi="Times New Roman"/>
          <w:sz w:val="22"/>
        </w:rPr>
        <w:t>. При изготовлении качественная укладка и уплотнение, уход за бетоном. Прочность: В</w:t>
      </w:r>
      <w:proofErr w:type="gramStart"/>
      <w:r>
        <w:rPr>
          <w:rFonts w:ascii="Times New Roman" w:eastAsia="Times New Roman" w:hAnsi="Times New Roman"/>
          <w:sz w:val="22"/>
        </w:rPr>
        <w:t>7</w:t>
      </w:r>
      <w:proofErr w:type="gramEnd"/>
      <w:r>
        <w:rPr>
          <w:rFonts w:ascii="Times New Roman" w:eastAsia="Times New Roman" w:hAnsi="Times New Roman"/>
          <w:sz w:val="22"/>
        </w:rPr>
        <w:t xml:space="preserve">,5, В10... В30 (прочность в 180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); морозостойкость: F100, F150</w:t>
      </w:r>
      <w:r w:rsidR="00626C06">
        <w:rPr>
          <w:rFonts w:ascii="Times New Roman" w:eastAsia="Times New Roman" w:hAnsi="Times New Roman"/>
          <w:sz w:val="22"/>
        </w:rPr>
        <w:t>, F200, F300, F400; водонепрони</w:t>
      </w:r>
      <w:r>
        <w:rPr>
          <w:rFonts w:ascii="Times New Roman" w:eastAsia="Times New Roman" w:hAnsi="Times New Roman"/>
          <w:sz w:val="22"/>
        </w:rPr>
        <w:t>цаемость: W2, W4... W12.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Наиболее высокие требования предъявляются к бетону для наружных частей сооружений, на кото</w:t>
      </w:r>
      <w:r w:rsidR="00626C06">
        <w:rPr>
          <w:rFonts w:ascii="Times New Roman" w:eastAsia="Times New Roman" w:hAnsi="Times New Roman"/>
          <w:sz w:val="22"/>
        </w:rPr>
        <w:t xml:space="preserve">рые воздействует замораживание </w:t>
      </w:r>
      <w:r>
        <w:rPr>
          <w:rFonts w:ascii="Times New Roman" w:eastAsia="Times New Roman" w:hAnsi="Times New Roman"/>
          <w:sz w:val="22"/>
        </w:rPr>
        <w:t>оттаивание, увлажнение-высушивание, влага, лед и др.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Дорожный бетон </w:t>
      </w:r>
      <w:r>
        <w:rPr>
          <w:rFonts w:ascii="Times New Roman" w:eastAsia="Times New Roman" w:hAnsi="Times New Roman"/>
          <w:sz w:val="22"/>
        </w:rPr>
        <w:t>используется для покрытия дорог,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для ко</w:t>
      </w:r>
      <w:r>
        <w:rPr>
          <w:rFonts w:ascii="Times New Roman" w:eastAsia="Times New Roman" w:hAnsi="Times New Roman"/>
          <w:sz w:val="22"/>
        </w:rPr>
        <w:t>торых характерно воздейст</w:t>
      </w:r>
      <w:r w:rsidR="00626C06">
        <w:rPr>
          <w:rFonts w:ascii="Times New Roman" w:eastAsia="Times New Roman" w:hAnsi="Times New Roman"/>
          <w:sz w:val="22"/>
        </w:rPr>
        <w:t>вие транспортных средств и атмо</w:t>
      </w:r>
      <w:r>
        <w:rPr>
          <w:rFonts w:ascii="Times New Roman" w:eastAsia="Times New Roman" w:hAnsi="Times New Roman"/>
          <w:sz w:val="22"/>
        </w:rPr>
        <w:t>сферных факторов (истирание, замораживание-</w:t>
      </w:r>
      <w:r w:rsidR="00626C06">
        <w:rPr>
          <w:rFonts w:ascii="Times New Roman" w:eastAsia="Times New Roman" w:hAnsi="Times New Roman"/>
          <w:sz w:val="22"/>
        </w:rPr>
        <w:t>оттаивание, ув</w:t>
      </w:r>
      <w:r>
        <w:rPr>
          <w:rFonts w:ascii="Times New Roman" w:eastAsia="Times New Roman" w:hAnsi="Times New Roman"/>
          <w:sz w:val="22"/>
        </w:rPr>
        <w:t xml:space="preserve">лажнение–высушивание). Особое требование – повышенная прочность при изгибе.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и</w:t>
      </w:r>
      <w:proofErr w:type="spellEnd"/>
      <w:r>
        <w:rPr>
          <w:rFonts w:ascii="Times New Roman" w:eastAsia="Times New Roman" w:hAnsi="Times New Roman"/>
          <w:sz w:val="22"/>
        </w:rPr>
        <w:t xml:space="preserve"> = 4–5,5 МПа. Классы: В25, В30, В35, В40; морозостойкость: F150, </w:t>
      </w:r>
      <w:r w:rsidR="00626C06">
        <w:rPr>
          <w:rFonts w:ascii="Times New Roman" w:eastAsia="Times New Roman" w:hAnsi="Times New Roman"/>
          <w:sz w:val="22"/>
        </w:rPr>
        <w:t>F200, F300. Цемент – пластифици</w:t>
      </w:r>
      <w:r>
        <w:rPr>
          <w:rFonts w:ascii="Times New Roman" w:eastAsia="Times New Roman" w:hAnsi="Times New Roman"/>
          <w:sz w:val="22"/>
        </w:rPr>
        <w:t>рованный или гидрофобный, М500. Заполнители: мытые песок и щебень из прочных пород (гранит). Бетонные смеси – жесткие. Требуется тщательное уплотнение и уход.</w:t>
      </w:r>
    </w:p>
    <w:p w:rsidR="00AD1C33" w:rsidRDefault="00AD1C33" w:rsidP="00AD1C33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5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25" w:name="page84"/>
      <w:bookmarkEnd w:id="25"/>
      <w:r>
        <w:rPr>
          <w:rFonts w:ascii="Times New Roman" w:eastAsia="Times New Roman" w:hAnsi="Times New Roman"/>
          <w:i/>
          <w:sz w:val="22"/>
        </w:rPr>
        <w:t xml:space="preserve">Декоративные бетоны </w:t>
      </w:r>
      <w:r>
        <w:rPr>
          <w:rFonts w:ascii="Times New Roman" w:eastAsia="Times New Roman" w:hAnsi="Times New Roman"/>
          <w:sz w:val="22"/>
        </w:rPr>
        <w:t>применяют для отделки наружных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стеновых панелей, внутренних стен, лестничных маршей, малых архитектурных форм. Используют </w:t>
      </w:r>
      <w:proofErr w:type="gramStart"/>
      <w:r>
        <w:rPr>
          <w:rFonts w:ascii="Times New Roman" w:eastAsia="Times New Roman" w:hAnsi="Times New Roman"/>
          <w:sz w:val="22"/>
        </w:rPr>
        <w:t>белый</w:t>
      </w:r>
      <w:proofErr w:type="gramEnd"/>
      <w:r>
        <w:rPr>
          <w:rFonts w:ascii="Times New Roman" w:eastAsia="Times New Roman" w:hAnsi="Times New Roman"/>
          <w:sz w:val="22"/>
        </w:rPr>
        <w:t xml:space="preserve"> и цветные цементы, пигменты </w:t>
      </w:r>
      <w:proofErr w:type="spellStart"/>
      <w:r>
        <w:rPr>
          <w:rFonts w:ascii="Times New Roman" w:eastAsia="Times New Roman" w:hAnsi="Times New Roman"/>
          <w:sz w:val="22"/>
        </w:rPr>
        <w:t>щелочестойкие</w:t>
      </w:r>
      <w:proofErr w:type="spellEnd"/>
      <w:r>
        <w:rPr>
          <w:rFonts w:ascii="Times New Roman" w:eastAsia="Times New Roman" w:hAnsi="Times New Roman"/>
          <w:sz w:val="22"/>
        </w:rPr>
        <w:t>, за</w:t>
      </w:r>
      <w:r w:rsidR="00626C06">
        <w:rPr>
          <w:rFonts w:ascii="Times New Roman" w:eastAsia="Times New Roman" w:hAnsi="Times New Roman"/>
          <w:sz w:val="22"/>
        </w:rPr>
        <w:t>полнители цветные. Высоки требо</w:t>
      </w:r>
      <w:r>
        <w:rPr>
          <w:rFonts w:ascii="Times New Roman" w:eastAsia="Times New Roman" w:hAnsi="Times New Roman"/>
          <w:sz w:val="22"/>
        </w:rPr>
        <w:t xml:space="preserve">вания по прочности и </w:t>
      </w:r>
      <w:proofErr w:type="spellStart"/>
      <w:r>
        <w:rPr>
          <w:rFonts w:ascii="Times New Roman" w:eastAsia="Times New Roman" w:hAnsi="Times New Roman"/>
          <w:sz w:val="22"/>
        </w:rPr>
        <w:t>атмо</w:t>
      </w:r>
      <w:r w:rsidR="00626C06">
        <w:rPr>
          <w:rFonts w:ascii="Times New Roman" w:eastAsia="Times New Roman" w:hAnsi="Times New Roman"/>
          <w:sz w:val="22"/>
        </w:rPr>
        <w:t>сферостойкости</w:t>
      </w:r>
      <w:proofErr w:type="spellEnd"/>
      <w:r w:rsidR="00626C06">
        <w:rPr>
          <w:rFonts w:ascii="Times New Roman" w:eastAsia="Times New Roman" w:hAnsi="Times New Roman"/>
          <w:sz w:val="22"/>
        </w:rPr>
        <w:t xml:space="preserve"> (для наружной от</w:t>
      </w:r>
      <w:r>
        <w:rPr>
          <w:rFonts w:ascii="Times New Roman" w:eastAsia="Times New Roman" w:hAnsi="Times New Roman"/>
          <w:sz w:val="22"/>
        </w:rPr>
        <w:t>делки). Фактурная обработка затвердевшего бетона. Классы В10, В12,5, В15. Морозостойкость – не ниже F50.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Жаростойкий бетон </w:t>
      </w:r>
      <w:proofErr w:type="gramStart"/>
      <w:r>
        <w:rPr>
          <w:rFonts w:ascii="Times New Roman" w:eastAsia="Times New Roman" w:hAnsi="Times New Roman"/>
          <w:sz w:val="22"/>
        </w:rPr>
        <w:t>предназначен для применения при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температуре более 200 ºС. </w:t>
      </w:r>
      <w:r w:rsidR="00626C06">
        <w:rPr>
          <w:rFonts w:ascii="Times New Roman" w:eastAsia="Times New Roman" w:hAnsi="Times New Roman"/>
          <w:sz w:val="22"/>
        </w:rPr>
        <w:t>Сохраняет</w:t>
      </w:r>
      <w:proofErr w:type="gramEnd"/>
      <w:r w:rsidR="00626C06">
        <w:rPr>
          <w:rFonts w:ascii="Times New Roman" w:eastAsia="Times New Roman" w:hAnsi="Times New Roman"/>
          <w:sz w:val="22"/>
        </w:rPr>
        <w:t xml:space="preserve"> свои свойства при дли</w:t>
      </w:r>
      <w:r>
        <w:rPr>
          <w:rFonts w:ascii="Times New Roman" w:eastAsia="Times New Roman" w:hAnsi="Times New Roman"/>
          <w:sz w:val="22"/>
        </w:rPr>
        <w:t>тельном воздействии высоких температур. В зависимости от температуры, классы бетона – 3, 6, 7... 18, что соответствует температуре 300, 600... 1700 и более 1700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, высокоог</w:t>
      </w:r>
      <w:r w:rsidR="00626C06">
        <w:rPr>
          <w:rFonts w:ascii="Times New Roman" w:eastAsia="Times New Roman" w:hAnsi="Times New Roman"/>
          <w:sz w:val="22"/>
        </w:rPr>
        <w:t>неупор</w:t>
      </w:r>
      <w:r>
        <w:rPr>
          <w:rFonts w:ascii="Times New Roman" w:eastAsia="Times New Roman" w:hAnsi="Times New Roman"/>
          <w:sz w:val="22"/>
        </w:rPr>
        <w:t>ный – более 1770 ºС; огнеу</w:t>
      </w:r>
      <w:r w:rsidR="00626C06">
        <w:rPr>
          <w:rFonts w:ascii="Times New Roman" w:eastAsia="Times New Roman" w:hAnsi="Times New Roman"/>
          <w:sz w:val="22"/>
        </w:rPr>
        <w:t>порный – 1580–1770 ºС; жароупор</w:t>
      </w:r>
      <w:r>
        <w:rPr>
          <w:rFonts w:ascii="Times New Roman" w:eastAsia="Times New Roman" w:hAnsi="Times New Roman"/>
          <w:sz w:val="22"/>
        </w:rPr>
        <w:t>ный – до 1580 ºС. По плотности: D300, D400... D1800; по морозостойкости: F15–F75.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Цементы: глиноземистый (для температур более 1000– 1300 ºС); портландцемент и </w:t>
      </w:r>
      <w:proofErr w:type="spellStart"/>
      <w:r>
        <w:rPr>
          <w:rFonts w:ascii="Times New Roman" w:eastAsia="Times New Roman" w:hAnsi="Times New Roman"/>
          <w:sz w:val="22"/>
        </w:rPr>
        <w:t>шлакопортландцемент</w:t>
      </w:r>
      <w:proofErr w:type="spellEnd"/>
      <w:r>
        <w:rPr>
          <w:rFonts w:ascii="Times New Roman" w:eastAsia="Times New Roman" w:hAnsi="Times New Roman"/>
          <w:sz w:val="22"/>
        </w:rPr>
        <w:t xml:space="preserve"> (максимальная температура – 1150 ºС); высокоглиноземистый (Al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 xml:space="preserve">3 </w:t>
      </w:r>
      <w:r>
        <w:rPr>
          <w:rFonts w:ascii="Times New Roman" w:eastAsia="Times New Roman" w:hAnsi="Times New Roman"/>
          <w:noProof/>
          <w:sz w:val="27"/>
          <w:vertAlign w:val="subscript"/>
        </w:rPr>
        <w:drawing>
          <wp:inline distT="0" distB="0" distL="0" distR="0" wp14:anchorId="23C35460" wp14:editId="1788AD29">
            <wp:extent cx="152400" cy="152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70 ºС) – для температуры 1800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и выше. Бетоны на основе жидкого стекла обладают недостаточной водостойкостью, максимальная температура – 1000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; расход – 300–400 кг на 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бетона. Как отвердитель используют кремнефтористый натрий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 xml:space="preserve"> – до 12 % от стекла.</w:t>
      </w:r>
    </w:p>
    <w:p w:rsidR="00AD1C33" w:rsidRDefault="00AD1C33" w:rsidP="00AD1C33">
      <w:pPr>
        <w:spacing w:line="1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Заполнители: металл, шлак, керамический бой, базальт (до 350 ºС), кварцит, диабаз, андезит, туф, керамзит, перлит, шамот.</w:t>
      </w:r>
      <w:proofErr w:type="gramEnd"/>
      <w:r>
        <w:rPr>
          <w:rFonts w:ascii="Times New Roman" w:eastAsia="Times New Roman" w:hAnsi="Times New Roman"/>
          <w:sz w:val="22"/>
        </w:rPr>
        <w:t xml:space="preserve"> Вводят тонкомолотые добавки заполнителей, что способствует дополнительному связыванию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 с кремнеземом и глиноземом в устойчивые силикаты и алюминаты кальция.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Классы: В</w:t>
      </w:r>
      <w:proofErr w:type="gramStart"/>
      <w:r>
        <w:rPr>
          <w:rFonts w:ascii="Times New Roman" w:eastAsia="Times New Roman" w:hAnsi="Times New Roman"/>
          <w:sz w:val="22"/>
        </w:rPr>
        <w:t>7</w:t>
      </w:r>
      <w:proofErr w:type="gramEnd"/>
      <w:r>
        <w:rPr>
          <w:rFonts w:ascii="Times New Roman" w:eastAsia="Times New Roman" w:hAnsi="Times New Roman"/>
          <w:sz w:val="22"/>
        </w:rPr>
        <w:t xml:space="preserve">,5, В10, В12,5, В15, В20. Область применения: футеровка промышленных печей, покрытие вагонеток </w:t>
      </w:r>
      <w:proofErr w:type="gramStart"/>
      <w:r>
        <w:rPr>
          <w:rFonts w:ascii="Times New Roman" w:eastAsia="Times New Roman" w:hAnsi="Times New Roman"/>
          <w:sz w:val="22"/>
        </w:rPr>
        <w:t>туннель-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печей, фундаменты домен, трубы.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Особо тяжелые бетоны </w:t>
      </w:r>
      <w:r>
        <w:rPr>
          <w:rFonts w:ascii="Times New Roman" w:eastAsia="Times New Roman" w:hAnsi="Times New Roman"/>
          <w:sz w:val="22"/>
        </w:rPr>
        <w:t>(радиационная защита)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для по</w:t>
      </w:r>
      <w:r>
        <w:rPr>
          <w:rFonts w:ascii="Times New Roman" w:eastAsia="Times New Roman" w:hAnsi="Times New Roman"/>
          <w:sz w:val="22"/>
        </w:rPr>
        <w:t>вышенных температур – 51–350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, жаростойкие – более 350 ºС. Применяют для защиты от о</w:t>
      </w:r>
      <w:r w:rsidR="00626C06">
        <w:rPr>
          <w:rFonts w:ascii="Times New Roman" w:eastAsia="Times New Roman" w:hAnsi="Times New Roman"/>
          <w:sz w:val="22"/>
        </w:rPr>
        <w:t>блучения на атомных электростан</w:t>
      </w:r>
      <w:r>
        <w:rPr>
          <w:rFonts w:ascii="Times New Roman" w:eastAsia="Times New Roman" w:hAnsi="Times New Roman"/>
          <w:sz w:val="22"/>
        </w:rPr>
        <w:t xml:space="preserve">циях. Для защиты от </w:t>
      </w:r>
      <w:proofErr w:type="gramStart"/>
      <w:r>
        <w:rPr>
          <w:rFonts w:ascii="Times New Roman" w:eastAsia="Times New Roman" w:hAnsi="Times New Roman"/>
          <w:sz w:val="22"/>
        </w:rPr>
        <w:t>-л</w:t>
      </w:r>
      <w:proofErr w:type="gramEnd"/>
      <w:r>
        <w:rPr>
          <w:rFonts w:ascii="Times New Roman" w:eastAsia="Times New Roman" w:hAnsi="Times New Roman"/>
          <w:sz w:val="22"/>
        </w:rPr>
        <w:t>учей и нейтронов эффективны тяжелые</w:t>
      </w: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4320" behindDoc="1" locked="0" layoutInCell="0" allowOverlap="1" wp14:anchorId="7167BFE7" wp14:editId="343A0218">
            <wp:simplePos x="0" y="0"/>
            <wp:positionH relativeFrom="column">
              <wp:posOffset>1308100</wp:posOffset>
            </wp:positionH>
            <wp:positionV relativeFrom="paragraph">
              <wp:posOffset>-168275</wp:posOffset>
            </wp:positionV>
            <wp:extent cx="115570" cy="172085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6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bookmarkStart w:id="26" w:name="page85"/>
      <w:bookmarkEnd w:id="26"/>
      <w:r>
        <w:rPr>
          <w:rFonts w:ascii="Times New Roman" w:eastAsia="Times New Roman" w:hAnsi="Times New Roman"/>
          <w:sz w:val="22"/>
        </w:rPr>
        <w:t>бетоны с большим количеством химически связанной воды (гидратные бетоны).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0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Заполнители: магнетит, серпентинит, лимонит (для гидрат-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бетонов), барит, металлический скрап, чугунная дробь.</w:t>
      </w:r>
      <w:proofErr w:type="gramEnd"/>
      <w:r>
        <w:rPr>
          <w:rFonts w:ascii="Times New Roman" w:eastAsia="Times New Roman" w:hAnsi="Times New Roman"/>
          <w:sz w:val="22"/>
        </w:rPr>
        <w:t xml:space="preserve"> Средняя плотность = 4000–5000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. Наименее стойки кварц и полевые шпаты, которые под действием </w:t>
      </w:r>
      <w:proofErr w:type="gramStart"/>
      <w:r>
        <w:rPr>
          <w:rFonts w:ascii="Times New Roman" w:eastAsia="Times New Roman" w:hAnsi="Times New Roman"/>
          <w:sz w:val="22"/>
        </w:rPr>
        <w:t>радиационного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излу-чения</w:t>
      </w:r>
      <w:proofErr w:type="spellEnd"/>
      <w:r>
        <w:rPr>
          <w:rFonts w:ascii="Times New Roman" w:eastAsia="Times New Roman" w:hAnsi="Times New Roman"/>
          <w:sz w:val="22"/>
        </w:rPr>
        <w:t xml:space="preserve"> увеличиваются в объеме, бетон растрескивается.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Улуч-шают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свойства бетона легкие добавки лития, калия и бора (кар-</w:t>
      </w:r>
      <w:proofErr w:type="spellStart"/>
      <w:r>
        <w:rPr>
          <w:rFonts w:ascii="Times New Roman" w:eastAsia="Times New Roman" w:hAnsi="Times New Roman"/>
          <w:sz w:val="22"/>
        </w:rPr>
        <w:t>бид</w:t>
      </w:r>
      <w:proofErr w:type="spellEnd"/>
      <w:r>
        <w:rPr>
          <w:rFonts w:ascii="Times New Roman" w:eastAsia="Times New Roman" w:hAnsi="Times New Roman"/>
          <w:sz w:val="22"/>
        </w:rPr>
        <w:t xml:space="preserve"> бора B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C, хлористый литий </w:t>
      </w:r>
      <w:proofErr w:type="spellStart"/>
      <w:r>
        <w:rPr>
          <w:rFonts w:ascii="Times New Roman" w:eastAsia="Times New Roman" w:hAnsi="Times New Roman"/>
          <w:sz w:val="22"/>
        </w:rPr>
        <w:t>LiCl</w:t>
      </w:r>
      <w:proofErr w:type="spellEnd"/>
      <w:r>
        <w:rPr>
          <w:rFonts w:ascii="Times New Roman" w:eastAsia="Times New Roman" w:hAnsi="Times New Roman"/>
          <w:sz w:val="22"/>
        </w:rPr>
        <w:t xml:space="preserve">). Цементы: </w:t>
      </w:r>
      <w:proofErr w:type="spellStart"/>
      <w:r>
        <w:rPr>
          <w:rFonts w:ascii="Times New Roman" w:eastAsia="Times New Roman" w:hAnsi="Times New Roman"/>
          <w:sz w:val="22"/>
        </w:rPr>
        <w:t>шлакопорт-ландцемент</w:t>
      </w:r>
      <w:proofErr w:type="spellEnd"/>
      <w:r>
        <w:rPr>
          <w:rFonts w:ascii="Times New Roman" w:eastAsia="Times New Roman" w:hAnsi="Times New Roman"/>
          <w:sz w:val="22"/>
        </w:rPr>
        <w:t>, портландцемент, глиноземистый (для гидратных бетонов – связанная вода до 30 %, у портландцемента – 18 %) , гипсоглиноземистый расширяющийся.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5344" behindDoc="1" locked="0" layoutInCell="0" allowOverlap="1" wp14:anchorId="306F3241" wp14:editId="34E7B1CB">
            <wp:simplePos x="0" y="0"/>
            <wp:positionH relativeFrom="column">
              <wp:posOffset>1213485</wp:posOffset>
            </wp:positionH>
            <wp:positionV relativeFrom="paragraph">
              <wp:posOffset>-1292860</wp:posOffset>
            </wp:positionV>
            <wp:extent cx="149225" cy="172085"/>
            <wp:effectExtent l="0" t="0" r="3175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От нейтронного излучения защищают вещества, </w:t>
      </w:r>
      <w:proofErr w:type="gramStart"/>
      <w:r>
        <w:rPr>
          <w:rFonts w:ascii="Times New Roman" w:eastAsia="Times New Roman" w:hAnsi="Times New Roman"/>
          <w:sz w:val="22"/>
        </w:rPr>
        <w:t>содержа-</w:t>
      </w:r>
      <w:proofErr w:type="spellStart"/>
      <w:r>
        <w:rPr>
          <w:rFonts w:ascii="Times New Roman" w:eastAsia="Times New Roman" w:hAnsi="Times New Roman"/>
          <w:sz w:val="22"/>
        </w:rPr>
        <w:t>щие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большое количество атомов водорода. Это прежде всего вода. </w:t>
      </w:r>
      <w:proofErr w:type="gramStart"/>
      <w:r>
        <w:rPr>
          <w:rFonts w:ascii="Times New Roman" w:eastAsia="Times New Roman" w:hAnsi="Times New Roman"/>
          <w:sz w:val="22"/>
        </w:rPr>
        <w:t>-л</w:t>
      </w:r>
      <w:proofErr w:type="gramEnd"/>
      <w:r>
        <w:rPr>
          <w:rFonts w:ascii="Times New Roman" w:eastAsia="Times New Roman" w:hAnsi="Times New Roman"/>
          <w:sz w:val="22"/>
        </w:rPr>
        <w:t>учи задерживаются тяжелыми химическими элемента-ми, металлами. Для защиты источников излучения (реакторов) устанавливают многослойные конструкции.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6368" behindDoc="1" locked="0" layoutInCell="0" allowOverlap="1" wp14:anchorId="379C8BD8" wp14:editId="0BADA1CF">
            <wp:simplePos x="0" y="0"/>
            <wp:positionH relativeFrom="column">
              <wp:posOffset>356870</wp:posOffset>
            </wp:positionH>
            <wp:positionV relativeFrom="paragraph">
              <wp:posOffset>-489585</wp:posOffset>
            </wp:positionV>
            <wp:extent cx="115570" cy="172085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0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Бетонополимеры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пропитанные полимерами: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пет-</w:t>
      </w:r>
      <w:proofErr w:type="spellStart"/>
      <w:r>
        <w:rPr>
          <w:rFonts w:ascii="Times New Roman" w:eastAsia="Times New Roman" w:hAnsi="Times New Roman"/>
          <w:sz w:val="22"/>
        </w:rPr>
        <w:t>ролатумом</w:t>
      </w:r>
      <w:proofErr w:type="spellEnd"/>
      <w:r>
        <w:rPr>
          <w:rFonts w:ascii="Times New Roman" w:eastAsia="Times New Roman" w:hAnsi="Times New Roman"/>
          <w:sz w:val="22"/>
        </w:rPr>
        <w:t>, битумом, серой, метилметакрилатом, стиролом, эпоксидными и полиэфирными смолами, за счет чего повышает-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r>
        <w:rPr>
          <w:rFonts w:ascii="Times New Roman" w:eastAsia="Times New Roman" w:hAnsi="Times New Roman"/>
          <w:sz w:val="22"/>
        </w:rPr>
        <w:t xml:space="preserve"> прочность, плотность, химическая стойкость, </w:t>
      </w:r>
      <w:proofErr w:type="spellStart"/>
      <w:r>
        <w:rPr>
          <w:rFonts w:ascii="Times New Roman" w:eastAsia="Times New Roman" w:hAnsi="Times New Roman"/>
          <w:sz w:val="22"/>
        </w:rPr>
        <w:t>морозостой</w:t>
      </w:r>
      <w:proofErr w:type="spellEnd"/>
      <w:r>
        <w:rPr>
          <w:rFonts w:ascii="Times New Roman" w:eastAsia="Times New Roman" w:hAnsi="Times New Roman"/>
          <w:sz w:val="22"/>
        </w:rPr>
        <w:t>-кость в несколько раз.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R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в</w:t>
      </w:r>
      <w:proofErr w:type="spellEnd"/>
      <w:r>
        <w:rPr>
          <w:rFonts w:ascii="Times New Roman" w:eastAsia="Times New Roman" w:hAnsi="Times New Roman"/>
          <w:sz w:val="22"/>
        </w:rPr>
        <w:t xml:space="preserve"> достигает 200 МПа.</w:t>
      </w:r>
    </w:p>
    <w:p w:rsidR="00AD1C33" w:rsidRDefault="00AD1C33" w:rsidP="00AD1C33">
      <w:pPr>
        <w:spacing w:line="36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74" w:lineRule="exact"/>
        <w:rPr>
          <w:rFonts w:ascii="Times New Roman" w:eastAsia="Times New Roman" w:hAnsi="Times New Roman"/>
        </w:rPr>
      </w:pPr>
    </w:p>
    <w:sectPr w:rsidR="00AD1C33" w:rsidSect="00626C06">
      <w:pgSz w:w="8400" w:h="11906"/>
      <w:pgMar w:top="1136" w:right="1140" w:bottom="895" w:left="1140" w:header="0" w:footer="0" w:gutter="0"/>
      <w:cols w:space="0" w:equalWidth="0">
        <w:col w:w="61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5"/>
    <w:multiLevelType w:val="hybridMultilevel"/>
    <w:tmpl w:val="0BF72B14"/>
    <w:lvl w:ilvl="0" w:tplc="FFFFFFFF">
      <w:start w:val="1"/>
      <w:numFmt w:val="decimal"/>
      <w:lvlText w:val="%1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26"/>
    <w:multiLevelType w:val="hybridMultilevel"/>
    <w:tmpl w:val="11447B72"/>
    <w:lvl w:ilvl="0" w:tplc="FFFFFFFF">
      <w:start w:val="1"/>
      <w:numFmt w:val="decimal"/>
      <w:lvlText w:val="4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27"/>
    <w:multiLevelType w:val="hybridMultilevel"/>
    <w:tmpl w:val="42963E5A"/>
    <w:lvl w:ilvl="0" w:tplc="FFFFFFFF">
      <w:start w:val="1"/>
      <w:numFmt w:val="decimal"/>
      <w:lvlText w:val="%1"/>
      <w:lvlJc w:val="left"/>
    </w:lvl>
    <w:lvl w:ilvl="1" w:tplc="FFFFFFFF">
      <w:start w:val="2"/>
      <w:numFmt w:val="decimal"/>
      <w:lvlText w:val="4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28"/>
    <w:multiLevelType w:val="hybridMultilevel"/>
    <w:tmpl w:val="0A0382C4"/>
    <w:lvl w:ilvl="0" w:tplc="FFFFFFFF">
      <w:start w:val="1"/>
      <w:numFmt w:val="decimal"/>
      <w:lvlText w:val="4.2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29"/>
    <w:multiLevelType w:val="hybridMultilevel"/>
    <w:tmpl w:val="08F2B15E"/>
    <w:lvl w:ilvl="0" w:tplc="FFFFFFFF">
      <w:start w:val="1"/>
      <w:numFmt w:val="bullet"/>
      <w:lvlText w:val="В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2A"/>
    <w:multiLevelType w:val="hybridMultilevel"/>
    <w:tmpl w:val="1A3223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2B"/>
    <w:multiLevelType w:val="hybridMultilevel"/>
    <w:tmpl w:val="3B0FD378"/>
    <w:lvl w:ilvl="0" w:tplc="FFFFFFFF">
      <w:start w:val="1"/>
      <w:numFmt w:val="bullet"/>
      <w:lvlText w:val="в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2C"/>
    <w:multiLevelType w:val="hybridMultilevel"/>
    <w:tmpl w:val="68EB2F62"/>
    <w:lvl w:ilvl="0" w:tplc="FFFFFFFF">
      <w:start w:val="1"/>
      <w:numFmt w:val="bullet"/>
      <w:lvlText w:val="в"/>
      <w:lvlJc w:val="left"/>
    </w:lvl>
    <w:lvl w:ilvl="1" w:tplc="FFFFFFFF">
      <w:start w:val="7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31"/>
    <w:multiLevelType w:val="hybridMultilevel"/>
    <w:tmpl w:val="7FFFCA10"/>
    <w:lvl w:ilvl="0" w:tplc="FFFFFFFF">
      <w:start w:val="1"/>
      <w:numFmt w:val="decimal"/>
      <w:lvlText w:val="%1"/>
      <w:lvlJc w:val="left"/>
    </w:lvl>
    <w:lvl w:ilvl="1" w:tplc="FFFFFFFF">
      <w:start w:val="6"/>
      <w:numFmt w:val="decimal"/>
      <w:lvlText w:val="4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32"/>
    <w:multiLevelType w:val="hybridMultilevel"/>
    <w:tmpl w:val="1A27709E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34"/>
    <w:multiLevelType w:val="hybridMultilevel"/>
    <w:tmpl w:val="100F59DC"/>
    <w:lvl w:ilvl="0" w:tplc="FFFFFFFF">
      <w:start w:val="1"/>
      <w:numFmt w:val="bullet"/>
      <w:lvlText w:val="ц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35"/>
    <w:multiLevelType w:val="hybridMultilevel"/>
    <w:tmpl w:val="7FB7E0A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36"/>
    <w:multiLevelType w:val="hybridMultilevel"/>
    <w:tmpl w:val="06EB5BD4"/>
    <w:lvl w:ilvl="0" w:tplc="FFFFFFFF">
      <w:start w:val="1"/>
      <w:numFmt w:val="bullet"/>
      <w:lvlText w:val="В"/>
      <w:lvlJc w:val="left"/>
    </w:lvl>
    <w:lvl w:ilvl="1" w:tplc="FFFFFFFF">
      <w:start w:val="11"/>
      <w:numFmt w:val="decimal"/>
      <w:lvlText w:val="4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35C16331"/>
    <w:multiLevelType w:val="multilevel"/>
    <w:tmpl w:val="C7583584"/>
    <w:lvl w:ilvl="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>
    <w:nsid w:val="5C370415"/>
    <w:multiLevelType w:val="multilevel"/>
    <w:tmpl w:val="8F788B8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745A6EF1"/>
    <w:multiLevelType w:val="multilevel"/>
    <w:tmpl w:val="ADA0589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4"/>
  </w:num>
  <w:num w:numId="15">
    <w:abstractNumId w:val="15"/>
  </w:num>
  <w:num w:numId="16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FBE"/>
    <w:rsid w:val="00626C06"/>
    <w:rsid w:val="006A2B9D"/>
    <w:rsid w:val="007D4FBE"/>
    <w:rsid w:val="008707AD"/>
    <w:rsid w:val="00AD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3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C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C33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6C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3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C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C33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6C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27</Pages>
  <Words>5382</Words>
  <Characters>30683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4</cp:revision>
  <dcterms:created xsi:type="dcterms:W3CDTF">2016-10-09T13:09:00Z</dcterms:created>
  <dcterms:modified xsi:type="dcterms:W3CDTF">2016-10-09T14:08:00Z</dcterms:modified>
</cp:coreProperties>
</file>